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CF3B" w14:textId="664D2E5C" w:rsidR="00C242F4" w:rsidRDefault="185B7152" w:rsidP="2CD4C61C">
      <w:pPr>
        <w:spacing w:line="276" w:lineRule="auto"/>
        <w:jc w:val="center"/>
        <w:rPr>
          <w:rFonts w:eastAsiaTheme="minorEastAsia"/>
          <w:b/>
          <w:bCs/>
          <w:sz w:val="52"/>
          <w:szCs w:val="52"/>
        </w:rPr>
      </w:pPr>
      <w:r w:rsidRPr="184323A7">
        <w:rPr>
          <w:rFonts w:eastAsiaTheme="minorEastAsia"/>
          <w:b/>
          <w:bCs/>
          <w:sz w:val="52"/>
          <w:szCs w:val="52"/>
        </w:rPr>
        <w:t>Pre-DPIA</w:t>
      </w:r>
    </w:p>
    <w:p w14:paraId="55E58A79" w14:textId="4BA50BB2" w:rsidR="768CC398" w:rsidRDefault="768CC398" w:rsidP="184323A7">
      <w:pPr>
        <w:spacing w:line="276" w:lineRule="auto"/>
        <w:jc w:val="center"/>
        <w:rPr>
          <w:rFonts w:eastAsiaTheme="minorEastAsia"/>
          <w:b/>
          <w:bCs/>
          <w:i/>
          <w:iCs/>
          <w:sz w:val="52"/>
          <w:szCs w:val="52"/>
        </w:rPr>
      </w:pPr>
      <w:r w:rsidRPr="184323A7">
        <w:rPr>
          <w:rFonts w:eastAsiaTheme="minorEastAsia"/>
          <w:b/>
          <w:bCs/>
          <w:i/>
          <w:iCs/>
          <w:sz w:val="52"/>
          <w:szCs w:val="52"/>
        </w:rPr>
        <w:t>Aanvragen identiteitsdocumenten</w:t>
      </w:r>
    </w:p>
    <w:p w14:paraId="123FDC21" w14:textId="53956835" w:rsidR="00C242F4" w:rsidRDefault="768CC398" w:rsidP="2CD4C61C">
      <w:pPr>
        <w:spacing w:line="276" w:lineRule="auto"/>
        <w:jc w:val="center"/>
        <w:rPr>
          <w:rFonts w:eastAsiaTheme="minorEastAsia"/>
        </w:rPr>
      </w:pPr>
      <w:r w:rsidRPr="184323A7">
        <w:rPr>
          <w:rFonts w:eastAsiaTheme="minorEastAsia"/>
        </w:rPr>
        <w:t>Januari 2026</w:t>
      </w:r>
    </w:p>
    <w:p w14:paraId="6EEEE300" w14:textId="3FB8518C" w:rsidR="00C242F4" w:rsidRDefault="185B7152" w:rsidP="2CD4C61C">
      <w:pPr>
        <w:spacing w:line="276" w:lineRule="auto"/>
        <w:jc w:val="center"/>
        <w:rPr>
          <w:rFonts w:eastAsiaTheme="minorEastAsia"/>
        </w:rPr>
      </w:pPr>
      <w:r w:rsidRPr="2CD4C61C">
        <w:rPr>
          <w:rFonts w:eastAsiaTheme="minorEastAsia"/>
        </w:rPr>
        <w:t xml:space="preserve"> </w:t>
      </w:r>
    </w:p>
    <w:p w14:paraId="53E8A8FA" w14:textId="28344480" w:rsidR="00C242F4" w:rsidRDefault="185B7152" w:rsidP="2CD4C61C">
      <w:pPr>
        <w:spacing w:line="276" w:lineRule="auto"/>
        <w:jc w:val="center"/>
        <w:rPr>
          <w:rFonts w:eastAsiaTheme="minorEastAsia"/>
        </w:rPr>
      </w:pPr>
      <w:r w:rsidRPr="2CD4C61C">
        <w:rPr>
          <w:rFonts w:eastAsiaTheme="minorEastAsia"/>
        </w:rPr>
        <w:t xml:space="preserve"> </w:t>
      </w:r>
    </w:p>
    <w:p w14:paraId="24DC4C6B" w14:textId="749F9063" w:rsidR="00C242F4" w:rsidRDefault="185B7152" w:rsidP="2CD4C61C">
      <w:pPr>
        <w:spacing w:line="276" w:lineRule="auto"/>
        <w:jc w:val="center"/>
        <w:rPr>
          <w:rFonts w:eastAsiaTheme="minorEastAsia"/>
        </w:rPr>
      </w:pPr>
      <w:r w:rsidRPr="2CD4C61C">
        <w:rPr>
          <w:rFonts w:eastAsiaTheme="minorEastAsia"/>
        </w:rPr>
        <w:t xml:space="preserve"> </w:t>
      </w:r>
    </w:p>
    <w:p w14:paraId="75801CC6" w14:textId="52CE5AA7" w:rsidR="00C242F4" w:rsidRDefault="185B7152" w:rsidP="2CD4C61C">
      <w:pPr>
        <w:spacing w:line="276" w:lineRule="auto"/>
        <w:jc w:val="center"/>
        <w:rPr>
          <w:rFonts w:eastAsiaTheme="minorEastAsia"/>
        </w:rPr>
      </w:pPr>
      <w:r w:rsidRPr="2CD4C61C">
        <w:rPr>
          <w:rFonts w:eastAsiaTheme="minorEastAsia"/>
        </w:rPr>
        <w:t xml:space="preserve"> </w:t>
      </w:r>
    </w:p>
    <w:p w14:paraId="68E67DD8" w14:textId="22814A63" w:rsidR="185B7152" w:rsidRDefault="185B7152" w:rsidP="2CD4C61C">
      <w:pPr>
        <w:spacing w:line="276" w:lineRule="auto"/>
        <w:jc w:val="center"/>
        <w:rPr>
          <w:rFonts w:eastAsiaTheme="minorEastAsia"/>
        </w:rPr>
      </w:pPr>
      <w:r w:rsidRPr="2CD4C61C">
        <w:rPr>
          <w:rFonts w:eastAsiaTheme="minorEastAsia"/>
        </w:rPr>
        <w:t xml:space="preserve"> </w:t>
      </w:r>
    </w:p>
    <w:p w14:paraId="448A6C8E" w14:textId="07627301" w:rsidR="00C242F4" w:rsidRDefault="185B7152" w:rsidP="2CD4C61C">
      <w:pPr>
        <w:spacing w:line="276" w:lineRule="auto"/>
        <w:rPr>
          <w:rFonts w:eastAsiaTheme="minorEastAsia"/>
        </w:rPr>
      </w:pPr>
      <w:r w:rsidRPr="2CD4C61C">
        <w:rPr>
          <w:rFonts w:eastAsiaTheme="minorEastAsia"/>
        </w:rPr>
        <w:t xml:space="preserve"> </w:t>
      </w:r>
    </w:p>
    <w:p w14:paraId="35B9F8AB" w14:textId="474D5C6D" w:rsidR="00C242F4" w:rsidRDefault="185B7152" w:rsidP="2CD4C61C">
      <w:pPr>
        <w:spacing w:line="276" w:lineRule="auto"/>
        <w:jc w:val="center"/>
        <w:rPr>
          <w:rFonts w:eastAsiaTheme="minorEastAsia"/>
        </w:rPr>
      </w:pPr>
      <w:r w:rsidRPr="2CD4C61C">
        <w:rPr>
          <w:rFonts w:eastAsiaTheme="minorEastAsia"/>
        </w:rPr>
        <w:t xml:space="preserve"> </w:t>
      </w:r>
    </w:p>
    <w:p w14:paraId="5864FAF9" w14:textId="66C9F81A" w:rsidR="00C242F4" w:rsidRDefault="185B7152" w:rsidP="2CD4C61C">
      <w:pPr>
        <w:spacing w:line="276" w:lineRule="auto"/>
        <w:jc w:val="center"/>
        <w:rPr>
          <w:rFonts w:eastAsiaTheme="minorEastAsia"/>
        </w:rPr>
      </w:pPr>
      <w:r w:rsidRPr="2CD4C61C">
        <w:rPr>
          <w:rFonts w:eastAsiaTheme="minorEastAsia"/>
        </w:rPr>
        <w:t xml:space="preserve"> </w:t>
      </w:r>
    </w:p>
    <w:p w14:paraId="068FCBC7" w14:textId="0F6F4EFA" w:rsidR="00C242F4" w:rsidRDefault="185B7152" w:rsidP="2CD4C61C">
      <w:pPr>
        <w:spacing w:line="276" w:lineRule="auto"/>
        <w:jc w:val="center"/>
        <w:rPr>
          <w:rFonts w:eastAsiaTheme="minorEastAsia"/>
        </w:rPr>
      </w:pPr>
      <w:r>
        <w:rPr>
          <w:noProof/>
        </w:rPr>
        <w:drawing>
          <wp:inline distT="0" distB="0" distL="0" distR="0" wp14:anchorId="46D76573" wp14:editId="632BE6D4">
            <wp:extent cx="5114925" cy="2947854"/>
            <wp:effectExtent l="0" t="0" r="0" b="0"/>
            <wp:docPr id="937033689" name="drawing" title="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3689" name="Picture 937033689"/>
                    <pic:cNvPicPr/>
                  </pic:nvPicPr>
                  <pic:blipFill>
                    <a:blip r:embed="rId10">
                      <a:extLst>
                        <a:ext uri="{28A0092B-C50C-407E-A947-70E740481C1C}">
                          <a14:useLocalDpi xmlns:a14="http://schemas.microsoft.com/office/drawing/2010/main"/>
                        </a:ext>
                      </a:extLst>
                    </a:blip>
                    <a:stretch>
                      <a:fillRect/>
                    </a:stretch>
                  </pic:blipFill>
                  <pic:spPr>
                    <a:xfrm>
                      <a:off x="0" y="0"/>
                      <a:ext cx="5114925" cy="2947854"/>
                    </a:xfrm>
                    <a:prstGeom prst="rect">
                      <a:avLst/>
                    </a:prstGeom>
                  </pic:spPr>
                </pic:pic>
              </a:graphicData>
            </a:graphic>
          </wp:inline>
        </w:drawing>
      </w:r>
    </w:p>
    <w:p w14:paraId="37785CCC" w14:textId="4CAB7B86" w:rsidR="00C242F4" w:rsidRDefault="185B7152" w:rsidP="2CD4C61C">
      <w:pPr>
        <w:spacing w:line="276" w:lineRule="auto"/>
        <w:jc w:val="center"/>
        <w:rPr>
          <w:rFonts w:eastAsiaTheme="minorEastAsia"/>
        </w:rPr>
      </w:pPr>
      <w:r w:rsidRPr="2CD4C61C">
        <w:rPr>
          <w:rFonts w:eastAsiaTheme="minorEastAsia"/>
        </w:rPr>
        <w:t xml:space="preserve"> </w:t>
      </w:r>
    </w:p>
    <w:p w14:paraId="2549C870" w14:textId="756C4BC9" w:rsidR="00C242F4" w:rsidRDefault="185B7152" w:rsidP="2CD4C61C">
      <w:pPr>
        <w:spacing w:line="276" w:lineRule="auto"/>
        <w:jc w:val="center"/>
        <w:rPr>
          <w:rFonts w:eastAsiaTheme="minorEastAsia"/>
        </w:rPr>
      </w:pPr>
      <w:r w:rsidRPr="2CD4C61C">
        <w:rPr>
          <w:rFonts w:eastAsiaTheme="minorEastAsia"/>
        </w:rPr>
        <w:t xml:space="preserve"> </w:t>
      </w:r>
    </w:p>
    <w:p w14:paraId="23307294" w14:textId="43D4262D" w:rsidR="00C242F4" w:rsidRDefault="185B7152" w:rsidP="7E023224">
      <w:pPr>
        <w:pStyle w:val="Kop2"/>
        <w:spacing w:before="600" w:after="300" w:line="400" w:lineRule="atLeast"/>
        <w:jc w:val="center"/>
      </w:pPr>
      <w:hyperlink r:id="rId11">
        <w:r w:rsidRPr="24F5477E">
          <w:rPr>
            <w:rStyle w:val="Hyperlink"/>
            <w:rFonts w:asciiTheme="minorHAnsi" w:eastAsiaTheme="minorEastAsia" w:hAnsiTheme="minorHAnsi" w:cstheme="minorBidi"/>
            <w:color w:val="467886"/>
            <w:sz w:val="24"/>
            <w:szCs w:val="24"/>
          </w:rPr>
          <w:t>https://praktijkvoorprivacy.nl/dpia-depot/</w:t>
        </w:r>
      </w:hyperlink>
    </w:p>
    <w:p w14:paraId="584AD0EA" w14:textId="77777777" w:rsidR="00455A4E" w:rsidRDefault="00455A4E">
      <w:pPr>
        <w:rPr>
          <w:rFonts w:ascii="Aptos" w:eastAsia="Aptos" w:hAnsi="Aptos" w:cs="Aptos"/>
          <w:b/>
          <w:bCs/>
          <w:color w:val="467886"/>
          <w:u w:val="single"/>
        </w:rPr>
      </w:pPr>
      <w:r>
        <w:rPr>
          <w:rFonts w:ascii="Aptos" w:eastAsia="Aptos" w:hAnsi="Aptos" w:cs="Aptos"/>
          <w:b/>
          <w:bCs/>
          <w:color w:val="467886"/>
          <w:u w:val="single"/>
        </w:rPr>
        <w:br w:type="page"/>
      </w:r>
    </w:p>
    <w:p w14:paraId="7D4EC7D0" w14:textId="7D48434D" w:rsidR="00C242F4" w:rsidRDefault="7AD7C060" w:rsidP="24F5477E">
      <w:pPr>
        <w:spacing w:line="276" w:lineRule="auto"/>
      </w:pPr>
      <w:r w:rsidRPr="00455A4E">
        <w:rPr>
          <w:rFonts w:ascii="Aptos" w:eastAsia="Aptos" w:hAnsi="Aptos" w:cs="Aptos"/>
          <w:color w:val="467886"/>
          <w:u w:val="single"/>
        </w:rPr>
        <w:lastRenderedPageBreak/>
        <w:t>O</w:t>
      </w:r>
      <w:r w:rsidRPr="00455A4E">
        <w:rPr>
          <w:rFonts w:ascii="Aptos" w:eastAsia="Aptos" w:hAnsi="Aptos" w:cs="Aptos"/>
          <w:color w:val="467886"/>
          <w:sz w:val="28"/>
          <w:szCs w:val="28"/>
          <w:u w:val="single"/>
        </w:rPr>
        <w:t>ver d</w:t>
      </w:r>
      <w:r w:rsidRPr="24F5477E">
        <w:rPr>
          <w:rFonts w:ascii="Aptos" w:eastAsia="Aptos" w:hAnsi="Aptos" w:cs="Aptos"/>
          <w:color w:val="467886"/>
          <w:sz w:val="28"/>
          <w:szCs w:val="28"/>
          <w:u w:val="single"/>
        </w:rPr>
        <w:t>eze pre-DPIA</w:t>
      </w:r>
    </w:p>
    <w:p w14:paraId="2510D3BC" w14:textId="5AEEEDC2" w:rsidR="00C242F4" w:rsidRDefault="7AD7C060" w:rsidP="24F5477E">
      <w:pPr>
        <w:spacing w:line="276" w:lineRule="auto"/>
      </w:pPr>
      <w:r w:rsidRPr="24F5477E">
        <w:rPr>
          <w:rFonts w:ascii="Aptos" w:eastAsia="Aptos" w:hAnsi="Aptos" w:cs="Aptos"/>
        </w:rPr>
        <w:t xml:space="preserve">Deze pre-DPIA is onderdeel van het DPIA Depot. De Praktijk voor Privacy biedt deze collectieve dienst tegen kostprijs aan voor Nederlandse gemeenten. Voor slechts €100,- per maand draagt ook uw gemeente bij aan het depot en kan het sneller groeien. </w:t>
      </w:r>
    </w:p>
    <w:p w14:paraId="4FF838CF" w14:textId="054DDA6B" w:rsidR="00C242F4" w:rsidRDefault="7AD7C060" w:rsidP="24F5477E">
      <w:pPr>
        <w:spacing w:line="276" w:lineRule="auto"/>
      </w:pPr>
      <w:r w:rsidRPr="24F5477E">
        <w:rPr>
          <w:rFonts w:ascii="Aptos" w:eastAsia="Aptos" w:hAnsi="Aptos" w:cs="Aptos"/>
        </w:rPr>
        <w:t xml:space="preserve">Kijk voor meer informatie op: </w:t>
      </w:r>
      <w:hyperlink r:id="rId12">
        <w:r w:rsidRPr="24F5477E">
          <w:rPr>
            <w:rStyle w:val="Hyperlink"/>
            <w:rFonts w:ascii="Aptos" w:eastAsia="Aptos" w:hAnsi="Aptos" w:cs="Aptos"/>
            <w:color w:val="467886"/>
          </w:rPr>
          <w:t>https://praktijkvoorprivacy.nl/dpia-depot/</w:t>
        </w:r>
      </w:hyperlink>
      <w:r w:rsidRPr="24F5477E">
        <w:rPr>
          <w:rFonts w:ascii="Aptos" w:eastAsia="Aptos" w:hAnsi="Aptos" w:cs="Aptos"/>
        </w:rPr>
        <w:t xml:space="preserve"> </w:t>
      </w:r>
    </w:p>
    <w:p w14:paraId="417C91DC" w14:textId="55533209" w:rsidR="00C242F4" w:rsidRDefault="7AD7C060" w:rsidP="24F5477E">
      <w:pPr>
        <w:spacing w:line="276" w:lineRule="auto"/>
      </w:pPr>
      <w:r w:rsidRPr="24F5477E">
        <w:rPr>
          <w:rFonts w:ascii="Aptos" w:eastAsia="Aptos" w:hAnsi="Aptos" w:cs="Aptos"/>
          <w:b/>
          <w:bCs/>
        </w:rPr>
        <w:t xml:space="preserve"> </w:t>
      </w:r>
    </w:p>
    <w:p w14:paraId="64BE33E1" w14:textId="6EA2B01F" w:rsidR="00C242F4" w:rsidRDefault="7AD7C060" w:rsidP="24F5477E">
      <w:pPr>
        <w:spacing w:line="276" w:lineRule="auto"/>
      </w:pPr>
      <w:r w:rsidRPr="24F5477E">
        <w:rPr>
          <w:rFonts w:ascii="Aptos" w:eastAsia="Aptos" w:hAnsi="Aptos" w:cs="Aptos"/>
          <w:b/>
          <w:bCs/>
        </w:rPr>
        <w:t>Contactgegevens auteur:</w:t>
      </w:r>
    </w:p>
    <w:p w14:paraId="3A21C348" w14:textId="09E3AF04" w:rsidR="00C242F4" w:rsidRDefault="7AD7C060" w:rsidP="24F5477E">
      <w:pPr>
        <w:spacing w:line="276" w:lineRule="auto"/>
      </w:pPr>
      <w:r w:rsidRPr="24F5477E">
        <w:rPr>
          <w:rFonts w:ascii="Aptos" w:eastAsia="Aptos" w:hAnsi="Aptos" w:cs="Aptos"/>
        </w:rPr>
        <w:t>Johannes Homan – Praktijk voor Privacy</w:t>
      </w:r>
    </w:p>
    <w:p w14:paraId="2A962078" w14:textId="64C30333" w:rsidR="00C242F4" w:rsidRDefault="7AD7C060" w:rsidP="24F5477E">
      <w:pPr>
        <w:spacing w:line="276" w:lineRule="auto"/>
        <w:rPr>
          <w:rFonts w:ascii="Aptos" w:eastAsia="Aptos" w:hAnsi="Aptos" w:cs="Aptos"/>
        </w:rPr>
      </w:pPr>
      <w:r w:rsidRPr="24F5477E">
        <w:rPr>
          <w:rFonts w:ascii="Aptos" w:eastAsia="Aptos" w:hAnsi="Aptos" w:cs="Aptos"/>
        </w:rPr>
        <w:t xml:space="preserve">Johannes@praktijkvoorprivacy.nl </w:t>
      </w:r>
    </w:p>
    <w:p w14:paraId="345C6A57" w14:textId="141F54CE" w:rsidR="00C242F4" w:rsidRDefault="7AD7C060" w:rsidP="24F5477E">
      <w:pPr>
        <w:spacing w:line="276" w:lineRule="auto"/>
      </w:pPr>
      <w:r w:rsidRPr="24F5477E">
        <w:rPr>
          <w:rFonts w:ascii="Aptos" w:eastAsia="Aptos" w:hAnsi="Aptos" w:cs="Aptos"/>
        </w:rPr>
        <w:t xml:space="preserve"> </w:t>
      </w:r>
    </w:p>
    <w:p w14:paraId="1922D439" w14:textId="1DE1DB1F" w:rsidR="00C242F4" w:rsidRDefault="7AD7C060" w:rsidP="24F5477E">
      <w:pPr>
        <w:spacing w:line="276" w:lineRule="auto"/>
      </w:pPr>
      <w:r w:rsidRPr="24F5477E">
        <w:rPr>
          <w:rFonts w:ascii="Aptos" w:eastAsia="Aptos" w:hAnsi="Aptos" w:cs="Aptos"/>
          <w:b/>
          <w:bCs/>
        </w:rPr>
        <w:t>Auteursrecht</w:t>
      </w:r>
    </w:p>
    <w:p w14:paraId="43F03559" w14:textId="24A83BF8" w:rsidR="00C242F4" w:rsidRDefault="7AD7C060" w:rsidP="24F5477E">
      <w:pPr>
        <w:spacing w:line="276" w:lineRule="auto"/>
      </w:pPr>
      <w:r w:rsidRPr="24F5477E">
        <w:rPr>
          <w:rFonts w:ascii="Aptos" w:eastAsia="Aptos" w:hAnsi="Aptos" w:cs="Aptos"/>
        </w:rPr>
        <w:t xml:space="preserve">Tenzij anders vermeld, is dit werk verstrekt onder een Creative </w:t>
      </w:r>
      <w:proofErr w:type="spellStart"/>
      <w:r w:rsidRPr="24F5477E">
        <w:rPr>
          <w:rFonts w:ascii="Aptos" w:eastAsia="Aptos" w:hAnsi="Aptos" w:cs="Aptos"/>
        </w:rPr>
        <w:t>Commons</w:t>
      </w:r>
      <w:proofErr w:type="spellEnd"/>
      <w:r w:rsidRPr="24F5477E">
        <w:rPr>
          <w:rFonts w:ascii="Aptos" w:eastAsia="Aptos" w:hAnsi="Aptos" w:cs="Aptos"/>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14:paraId="7C077164" w14:textId="5DBE3623" w:rsidR="00C242F4" w:rsidRDefault="7AD7C060" w:rsidP="24F5477E">
      <w:pPr>
        <w:spacing w:line="276" w:lineRule="auto"/>
      </w:pPr>
      <w:r w:rsidRPr="24F5477E">
        <w:rPr>
          <w:rFonts w:ascii="Aptos" w:eastAsia="Aptos" w:hAnsi="Aptos" w:cs="Aptos"/>
        </w:rPr>
        <w:t>Voor commerciële organisaties wordt hierbij toestemming verleend om dit document te bekijken, af te drukken, te verspreiden en te gebruiken onder de hiernavolgende voorwaarden:</w:t>
      </w:r>
    </w:p>
    <w:p w14:paraId="3B931537" w14:textId="49ED5472" w:rsidR="00C242F4" w:rsidRDefault="7AD7C060" w:rsidP="24F5477E">
      <w:pPr>
        <w:pStyle w:val="Lijstalinea"/>
        <w:numPr>
          <w:ilvl w:val="0"/>
          <w:numId w:val="1"/>
        </w:numPr>
        <w:spacing w:after="0" w:line="360" w:lineRule="auto"/>
        <w:rPr>
          <w:rFonts w:ascii="Aptos" w:eastAsia="Aptos" w:hAnsi="Aptos" w:cs="Aptos"/>
        </w:rPr>
      </w:pPr>
      <w:r w:rsidRPr="24F5477E">
        <w:rPr>
          <w:rFonts w:ascii="Aptos" w:eastAsia="Aptos" w:hAnsi="Aptos" w:cs="Aptos"/>
        </w:rPr>
        <w:t xml:space="preserve">‘Praktijk voor Privacy (2026), Pre-DPIA Aanvragen identiteitsdocument onderdeel van het DPIA Depot’ wordt als bron vermeld met een link naar </w:t>
      </w:r>
      <w:hyperlink r:id="rId13">
        <w:r w:rsidRPr="24F5477E">
          <w:rPr>
            <w:rStyle w:val="Hyperlink"/>
            <w:rFonts w:ascii="Aptos" w:eastAsia="Aptos" w:hAnsi="Aptos" w:cs="Aptos"/>
            <w:color w:val="467886"/>
          </w:rPr>
          <w:t>https://praktijkvoorprivacy.nl/dpia-depot/</w:t>
        </w:r>
      </w:hyperlink>
      <w:r w:rsidRPr="24F5477E">
        <w:rPr>
          <w:rFonts w:ascii="Aptos" w:eastAsia="Aptos" w:hAnsi="Aptos" w:cs="Aptos"/>
        </w:rPr>
        <w:t>;</w:t>
      </w:r>
    </w:p>
    <w:p w14:paraId="10E85D60" w14:textId="73DAD04D" w:rsidR="00C242F4" w:rsidRDefault="7AD7C060" w:rsidP="24F5477E">
      <w:pPr>
        <w:pStyle w:val="Lijstalinea"/>
        <w:numPr>
          <w:ilvl w:val="0"/>
          <w:numId w:val="1"/>
        </w:numPr>
        <w:spacing w:after="0" w:line="360" w:lineRule="auto"/>
        <w:rPr>
          <w:rFonts w:ascii="Aptos" w:eastAsia="Aptos" w:hAnsi="Aptos" w:cs="Aptos"/>
        </w:rPr>
      </w:pPr>
      <w:r w:rsidRPr="24F5477E">
        <w:rPr>
          <w:rFonts w:ascii="Aptos" w:eastAsia="Aptos" w:hAnsi="Aptos" w:cs="Aptos"/>
        </w:rPr>
        <w:t>Het document en de inhoud mogen commercieel niet geëxploiteerd worden tenzij hierover nadere afspraken zijn gemaakt met de auteur;</w:t>
      </w:r>
    </w:p>
    <w:p w14:paraId="7737D78D" w14:textId="12061681" w:rsidR="00C242F4" w:rsidRDefault="7AD7C060" w:rsidP="24F5477E">
      <w:pPr>
        <w:pStyle w:val="Lijstalinea"/>
        <w:numPr>
          <w:ilvl w:val="0"/>
          <w:numId w:val="1"/>
        </w:numPr>
        <w:spacing w:after="0" w:line="360" w:lineRule="auto"/>
        <w:rPr>
          <w:rFonts w:ascii="Aptos" w:eastAsia="Aptos" w:hAnsi="Aptos" w:cs="Aptos"/>
        </w:rPr>
      </w:pPr>
      <w:r w:rsidRPr="24F5477E">
        <w:rPr>
          <w:rFonts w:ascii="Aptos" w:eastAsia="Aptos" w:hAnsi="Aptos" w:cs="Aptos"/>
        </w:rPr>
        <w:t>Iedere kopie van dit document, of een gedeelte daarvan, dient te zijn voorzien van de in deze paragraaf vermelde mededeling.</w:t>
      </w:r>
    </w:p>
    <w:p w14:paraId="1E5617D3" w14:textId="145D8B25" w:rsidR="00C242F4" w:rsidRDefault="7AD7C060" w:rsidP="24F5477E">
      <w:pPr>
        <w:spacing w:line="276" w:lineRule="auto"/>
      </w:pPr>
      <w:r w:rsidRPr="24F5477E">
        <w:rPr>
          <w:rFonts w:ascii="Aptos" w:eastAsia="Aptos" w:hAnsi="Aptos" w:cs="Aptos"/>
        </w:rPr>
        <w:t xml:space="preserve"> </w:t>
      </w:r>
    </w:p>
    <w:p w14:paraId="3DB516FA" w14:textId="4E481F5E" w:rsidR="00C242F4" w:rsidRDefault="7AD7C060" w:rsidP="24F5477E">
      <w:pPr>
        <w:spacing w:line="276" w:lineRule="auto"/>
      </w:pPr>
      <w:r w:rsidRPr="24F5477E">
        <w:rPr>
          <w:rFonts w:ascii="Aptos" w:eastAsia="Aptos" w:hAnsi="Aptos" w:cs="Aptos"/>
        </w:rPr>
        <w:t>Wanneer dit werk wordt gebruikt, hanteer dan de volgende methode van naamsvermelding: “PraktijkvoorPrivacy.nl (2026)”, licentie onder: CC BY-NC-SA 4.0.</w:t>
      </w:r>
    </w:p>
    <w:p w14:paraId="7EC8EFC5" w14:textId="6F539DD1" w:rsidR="00C242F4" w:rsidRDefault="7AD7C060" w:rsidP="24F5477E">
      <w:pPr>
        <w:spacing w:line="276" w:lineRule="auto"/>
      </w:pPr>
      <w:r w:rsidRPr="24F5477E">
        <w:rPr>
          <w:rFonts w:ascii="Aptos" w:eastAsia="Aptos" w:hAnsi="Aptos" w:cs="Aptos"/>
        </w:rPr>
        <w:t xml:space="preserve">Bezoek </w:t>
      </w:r>
      <w:hyperlink r:id="rId14">
        <w:r w:rsidRPr="24F5477E">
          <w:rPr>
            <w:rStyle w:val="Hyperlink"/>
            <w:rFonts w:ascii="Aptos" w:eastAsia="Aptos" w:hAnsi="Aptos" w:cs="Aptos"/>
            <w:color w:val="467886"/>
          </w:rPr>
          <w:t>http://creativecommons.org/licenses/by-nc-sa/4.0</w:t>
        </w:r>
      </w:hyperlink>
      <w:r w:rsidRPr="24F5477E">
        <w:rPr>
          <w:rFonts w:ascii="Aptos" w:eastAsia="Aptos" w:hAnsi="Aptos" w:cs="Aptos"/>
        </w:rPr>
        <w:t xml:space="preserve"> voor meer informatie over de licentie.</w:t>
      </w:r>
    </w:p>
    <w:p w14:paraId="3B74AA82" w14:textId="3CA832A8" w:rsidR="00C242F4" w:rsidRDefault="556CFE38" w:rsidP="25CC1AA1">
      <w:pPr>
        <w:pStyle w:val="Kop2"/>
        <w:spacing w:before="600" w:after="300" w:line="400" w:lineRule="atLeast"/>
        <w:rPr>
          <w:rFonts w:asciiTheme="minorHAnsi" w:eastAsiaTheme="minorEastAsia" w:hAnsiTheme="minorHAnsi" w:cstheme="minorBidi"/>
          <w:b/>
          <w:bCs/>
          <w:color w:val="000000" w:themeColor="text1"/>
          <w:sz w:val="40"/>
          <w:szCs w:val="40"/>
          <w:highlight w:val="yellow"/>
        </w:rPr>
      </w:pPr>
      <w:r w:rsidRPr="25CC1AA1">
        <w:rPr>
          <w:rFonts w:asciiTheme="minorHAnsi" w:eastAsiaTheme="minorEastAsia" w:hAnsiTheme="minorHAnsi" w:cstheme="minorBidi"/>
          <w:b/>
          <w:bCs/>
          <w:color w:val="00A9F3"/>
          <w:sz w:val="40"/>
          <w:szCs w:val="40"/>
        </w:rPr>
        <w:lastRenderedPageBreak/>
        <w:t>Pre-DPIA</w:t>
      </w:r>
      <w:r w:rsidR="24E49697" w:rsidRPr="25CC1AA1">
        <w:rPr>
          <w:rFonts w:asciiTheme="minorHAnsi" w:eastAsiaTheme="minorEastAsia" w:hAnsiTheme="minorHAnsi" w:cstheme="minorBidi"/>
          <w:b/>
          <w:bCs/>
          <w:color w:val="00A9F3"/>
          <w:sz w:val="40"/>
          <w:szCs w:val="40"/>
        </w:rPr>
        <w:t xml:space="preserve"> Aanvragen identiteitsdocumenten</w:t>
      </w:r>
    </w:p>
    <w:p w14:paraId="00CC136B" w14:textId="7E65D803" w:rsidR="00C242F4" w:rsidRDefault="055EC78B" w:rsidP="7E023224">
      <w:pPr>
        <w:spacing w:line="276" w:lineRule="auto"/>
        <w:rPr>
          <w:rFonts w:eastAsiaTheme="minorEastAsia"/>
          <w:b/>
          <w:bCs/>
          <w:color w:val="00000A"/>
        </w:rPr>
      </w:pPr>
      <w:r w:rsidRPr="7E023224">
        <w:rPr>
          <w:rFonts w:eastAsiaTheme="minorEastAsia"/>
          <w:b/>
          <w:bCs/>
          <w:color w:val="00000A"/>
        </w:rPr>
        <w:t>Korte beschrijving van de verwerking</w:t>
      </w:r>
    </w:p>
    <w:p w14:paraId="07B54B67" w14:textId="611547EC" w:rsidR="2CD4C61C" w:rsidRDefault="0777BF33" w:rsidP="5896C1CD">
      <w:pPr>
        <w:spacing w:line="276" w:lineRule="auto"/>
        <w:rPr>
          <w:rFonts w:ascii="Aptos" w:eastAsia="Aptos" w:hAnsi="Aptos" w:cs="Aptos"/>
          <w:color w:val="00000A"/>
        </w:rPr>
      </w:pPr>
      <w:r w:rsidRPr="5896C1CD">
        <w:rPr>
          <w:rFonts w:ascii="Aptos" w:eastAsia="Aptos" w:hAnsi="Aptos" w:cs="Aptos"/>
        </w:rPr>
        <w:t>Gemeenten zijn verantwoordelijk voor het proces aanvraag identiteitsdocument: reisdocument (paspoort en identiteitskaart) en rijbewijs. H</w:t>
      </w:r>
      <w:r w:rsidRPr="5896C1CD">
        <w:rPr>
          <w:rFonts w:ascii="Aptos" w:eastAsia="Aptos" w:hAnsi="Aptos" w:cs="Aptos"/>
          <w:color w:val="00000A"/>
        </w:rPr>
        <w:t>iervoor is het noodzakelijk dat gemeenten persoonsgegevens verwerken van de aanvragers.</w:t>
      </w:r>
    </w:p>
    <w:p w14:paraId="4D497D16" w14:textId="3DB4905B" w:rsidR="2CD4C61C" w:rsidRDefault="0777BF33" w:rsidP="5896C1CD">
      <w:pPr>
        <w:spacing w:line="276" w:lineRule="auto"/>
        <w:rPr>
          <w:rFonts w:ascii="Aptos" w:eastAsia="Aptos" w:hAnsi="Aptos" w:cs="Aptos"/>
          <w:color w:val="00000A"/>
        </w:rPr>
      </w:pPr>
      <w:r w:rsidRPr="5896C1CD">
        <w:rPr>
          <w:rFonts w:ascii="Aptos" w:eastAsia="Aptos" w:hAnsi="Aptos" w:cs="Aptos"/>
          <w:color w:val="00000A"/>
        </w:rPr>
        <w:t xml:space="preserve">In deze pre-DPIA wordt afgewogen of het noodzakelijk is dat gemeenten voor dit proces een DPIA uitvoeren. </w:t>
      </w:r>
    </w:p>
    <w:p w14:paraId="4CAA2835" w14:textId="43BECB90" w:rsidR="00C242F4" w:rsidRDefault="582380A4" w:rsidP="2CD4C61C">
      <w:pPr>
        <w:spacing w:line="276" w:lineRule="auto"/>
        <w:rPr>
          <w:rFonts w:eastAsiaTheme="minorEastAsia"/>
          <w:b/>
          <w:bCs/>
          <w:color w:val="000000" w:themeColor="text1"/>
        </w:rPr>
      </w:pPr>
      <w:r w:rsidRPr="2CD4C61C">
        <w:rPr>
          <w:rFonts w:eastAsiaTheme="minorEastAsia"/>
          <w:b/>
          <w:bCs/>
          <w:color w:val="000000" w:themeColor="text1"/>
        </w:rPr>
        <w:t>Wanneer is het u</w:t>
      </w:r>
      <w:r w:rsidR="055EC78B" w:rsidRPr="2CD4C61C">
        <w:rPr>
          <w:rFonts w:eastAsiaTheme="minorEastAsia"/>
          <w:b/>
          <w:bCs/>
          <w:color w:val="000000" w:themeColor="text1"/>
        </w:rPr>
        <w:t xml:space="preserve">itvoeren </w:t>
      </w:r>
      <w:r w:rsidR="641CD533" w:rsidRPr="2CD4C61C">
        <w:rPr>
          <w:rFonts w:eastAsiaTheme="minorEastAsia"/>
          <w:b/>
          <w:bCs/>
          <w:color w:val="000000" w:themeColor="text1"/>
        </w:rPr>
        <w:t xml:space="preserve">van een </w:t>
      </w:r>
      <w:r w:rsidR="055EC78B" w:rsidRPr="2CD4C61C">
        <w:rPr>
          <w:rFonts w:eastAsiaTheme="minorEastAsia"/>
          <w:b/>
          <w:bCs/>
          <w:color w:val="000000" w:themeColor="text1"/>
        </w:rPr>
        <w:t>DPIA verplicht</w:t>
      </w:r>
      <w:r w:rsidR="33C5818A" w:rsidRPr="2CD4C61C">
        <w:rPr>
          <w:rFonts w:eastAsiaTheme="minorEastAsia"/>
          <w:b/>
          <w:bCs/>
          <w:color w:val="000000" w:themeColor="text1"/>
        </w:rPr>
        <w:t>?</w:t>
      </w:r>
    </w:p>
    <w:p w14:paraId="0E146943" w14:textId="1850F39E" w:rsidR="00C242F4" w:rsidRDefault="055EC78B" w:rsidP="5896C1CD">
      <w:pPr>
        <w:spacing w:line="276" w:lineRule="auto"/>
        <w:rPr>
          <w:rFonts w:eastAsiaTheme="minorEastAsia"/>
          <w:color w:val="00000A"/>
        </w:rPr>
      </w:pPr>
      <w:r w:rsidRPr="5896C1CD">
        <w:rPr>
          <w:rFonts w:eastAsiaTheme="minorEastAsia"/>
          <w:color w:val="00000A"/>
        </w:rPr>
        <w:t xml:space="preserve">Een DPIA is verplicht, als een verwerking waarschijnlijk een hoog risico inhoudt voor de betrokkenen, in dit geval de aanvragers van een identiteitsdocument. Hieronder staan de criteria uit de Algemene verordening gegevensbescherming (AVG), van de Autoriteit Persoonsgegevens (AP) en de </w:t>
      </w:r>
      <w:proofErr w:type="spellStart"/>
      <w:r w:rsidRPr="5896C1CD">
        <w:rPr>
          <w:rFonts w:eastAsiaTheme="minorEastAsia"/>
          <w:color w:val="00000A"/>
        </w:rPr>
        <w:t>Working</w:t>
      </w:r>
      <w:proofErr w:type="spellEnd"/>
      <w:r w:rsidRPr="5896C1CD">
        <w:rPr>
          <w:rFonts w:eastAsiaTheme="minorEastAsia"/>
          <w:color w:val="00000A"/>
        </w:rPr>
        <w:t xml:space="preserve"> Party-29 (WP29, tegenwoordig: EDPB) beschreven, op grond waarvan het uitvoeren van een DPIA verplicht is.</w:t>
      </w:r>
      <w:r w:rsidR="093DF17D" w:rsidRPr="5896C1CD">
        <w:rPr>
          <w:rFonts w:eastAsiaTheme="minorEastAsia"/>
          <w:color w:val="00000A"/>
        </w:rPr>
        <w:t xml:space="preserve"> </w:t>
      </w:r>
    </w:p>
    <w:p w14:paraId="0C47D35C" w14:textId="1FD4F0E0" w:rsidR="00C242F4" w:rsidRDefault="00C242F4" w:rsidP="2CD4C61C">
      <w:pPr>
        <w:spacing w:line="276" w:lineRule="auto"/>
        <w:rPr>
          <w:rFonts w:eastAsiaTheme="minorEastAsia"/>
          <w:color w:val="00000A"/>
          <w:sz w:val="20"/>
          <w:szCs w:val="20"/>
        </w:rPr>
      </w:pPr>
    </w:p>
    <w:p w14:paraId="32B3FAA8" w14:textId="259EF5FC" w:rsidR="00C242F4" w:rsidRDefault="055EC78B" w:rsidP="2CD4C61C">
      <w:pPr>
        <w:spacing w:line="276" w:lineRule="auto"/>
        <w:rPr>
          <w:rFonts w:eastAsiaTheme="minorEastAsia"/>
          <w:color w:val="000000" w:themeColor="text1"/>
        </w:rPr>
      </w:pPr>
      <w:r w:rsidRPr="2CD4C61C">
        <w:rPr>
          <w:rFonts w:eastAsiaTheme="minorEastAsia"/>
          <w:b/>
          <w:bCs/>
          <w:color w:val="000000" w:themeColor="text1"/>
        </w:rPr>
        <w:t>Criteria AVG</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685"/>
        <w:gridCol w:w="3325"/>
      </w:tblGrid>
      <w:tr w:rsidR="565FE139" w14:paraId="1B5CBD39" w14:textId="77777777" w:rsidTr="5896C1CD">
        <w:trPr>
          <w:trHeight w:val="300"/>
        </w:trPr>
        <w:tc>
          <w:tcPr>
            <w:tcW w:w="9150" w:type="dxa"/>
            <w:gridSpan w:val="2"/>
            <w:tcBorders>
              <w:top w:val="single" w:sz="6" w:space="0" w:color="auto"/>
              <w:left w:val="single" w:sz="6" w:space="0" w:color="auto"/>
              <w:bottom w:val="single" w:sz="6" w:space="0" w:color="auto"/>
              <w:right w:val="single" w:sz="6" w:space="0" w:color="auto"/>
            </w:tcBorders>
            <w:shd w:val="clear" w:color="auto" w:fill="DEEAF6"/>
          </w:tcPr>
          <w:p w14:paraId="299B667B" w14:textId="23687EE8" w:rsidR="565FE139" w:rsidRDefault="291F0519" w:rsidP="2CD4C61C">
            <w:pPr>
              <w:spacing w:line="276" w:lineRule="auto"/>
              <w:rPr>
                <w:rFonts w:eastAsiaTheme="minorEastAsia"/>
                <w:color w:val="00000A"/>
                <w:sz w:val="20"/>
                <w:szCs w:val="20"/>
              </w:rPr>
            </w:pPr>
            <w:r w:rsidRPr="2CD4C61C">
              <w:rPr>
                <w:rFonts w:eastAsiaTheme="minorEastAsia"/>
                <w:b/>
                <w:bCs/>
                <w:i/>
                <w:iCs/>
                <w:color w:val="00000A"/>
                <w:sz w:val="20"/>
                <w:szCs w:val="20"/>
              </w:rPr>
              <w:t>Wanneer tenminste één van de onderstaande criteria van toepassing is, dan is een DPIA verplicht.</w:t>
            </w:r>
          </w:p>
        </w:tc>
      </w:tr>
      <w:tr w:rsidR="565FE139" w14:paraId="70137332" w14:textId="77777777" w:rsidTr="5896C1CD">
        <w:trPr>
          <w:trHeight w:val="300"/>
        </w:trPr>
        <w:tc>
          <w:tcPr>
            <w:tcW w:w="57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681489" w14:textId="5C11D5B8" w:rsidR="565FE139" w:rsidRDefault="291F0519" w:rsidP="2CD4C61C">
            <w:pPr>
              <w:spacing w:line="276" w:lineRule="auto"/>
              <w:rPr>
                <w:rFonts w:eastAsiaTheme="minorEastAsia"/>
                <w:color w:val="00000A"/>
                <w:sz w:val="20"/>
                <w:szCs w:val="20"/>
              </w:rPr>
            </w:pPr>
            <w:r w:rsidRPr="2CD4C61C">
              <w:rPr>
                <w:rFonts w:eastAsiaTheme="minorEastAsia"/>
                <w:b/>
                <w:bCs/>
                <w:color w:val="00000A"/>
                <w:sz w:val="20"/>
                <w:szCs w:val="20"/>
              </w:rPr>
              <w:t>Vraag</w:t>
            </w:r>
          </w:p>
          <w:p w14:paraId="550B3A4A" w14:textId="2E3118D2" w:rsidR="565FE139" w:rsidRDefault="565FE139" w:rsidP="2CD4C61C">
            <w:pPr>
              <w:spacing w:line="276" w:lineRule="auto"/>
              <w:rPr>
                <w:rFonts w:eastAsiaTheme="minorEastAsia"/>
              </w:rPr>
            </w:pPr>
          </w:p>
        </w:tc>
        <w:tc>
          <w:tcPr>
            <w:tcW w:w="3375" w:type="dxa"/>
            <w:tcBorders>
              <w:top w:val="nil"/>
              <w:left w:val="single" w:sz="6" w:space="0" w:color="auto"/>
              <w:bottom w:val="single" w:sz="6" w:space="0" w:color="auto"/>
              <w:right w:val="single" w:sz="6" w:space="0" w:color="auto"/>
            </w:tcBorders>
            <w:shd w:val="clear" w:color="auto" w:fill="F2F2F2" w:themeFill="background1" w:themeFillShade="F2"/>
          </w:tcPr>
          <w:p w14:paraId="0E35E4D1" w14:textId="7F8BD4E8" w:rsidR="565FE139" w:rsidRDefault="291F0519" w:rsidP="2CD4C61C">
            <w:pPr>
              <w:spacing w:line="276" w:lineRule="auto"/>
              <w:rPr>
                <w:rFonts w:eastAsiaTheme="minorEastAsia"/>
                <w:color w:val="00000A"/>
                <w:sz w:val="20"/>
                <w:szCs w:val="20"/>
              </w:rPr>
            </w:pPr>
            <w:r w:rsidRPr="2CD4C61C">
              <w:rPr>
                <w:rFonts w:eastAsiaTheme="minorEastAsia"/>
                <w:b/>
                <w:bCs/>
                <w:color w:val="00000A"/>
                <w:sz w:val="20"/>
                <w:szCs w:val="20"/>
              </w:rPr>
              <w:t>Van toepassing binnen dit werkproces?</w:t>
            </w:r>
          </w:p>
        </w:tc>
      </w:tr>
      <w:tr w:rsidR="565FE139" w14:paraId="4C60B24E" w14:textId="77777777" w:rsidTr="5896C1CD">
        <w:trPr>
          <w:trHeight w:val="1350"/>
        </w:trPr>
        <w:tc>
          <w:tcPr>
            <w:tcW w:w="5775" w:type="dxa"/>
            <w:tcBorders>
              <w:top w:val="single" w:sz="6" w:space="0" w:color="auto"/>
              <w:left w:val="single" w:sz="6" w:space="0" w:color="auto"/>
              <w:bottom w:val="single" w:sz="6" w:space="0" w:color="auto"/>
              <w:right w:val="single" w:sz="6" w:space="0" w:color="auto"/>
            </w:tcBorders>
          </w:tcPr>
          <w:p w14:paraId="64099BDB" w14:textId="23250D3C" w:rsidR="565FE139" w:rsidRDefault="291F0519" w:rsidP="2CD4C61C">
            <w:pPr>
              <w:pStyle w:val="Lijstalinea"/>
              <w:numPr>
                <w:ilvl w:val="0"/>
                <w:numId w:val="38"/>
              </w:numPr>
              <w:spacing w:line="276" w:lineRule="auto"/>
              <w:ind w:left="360"/>
              <w:rPr>
                <w:rFonts w:eastAsiaTheme="minorEastAsia"/>
                <w:color w:val="00000A"/>
                <w:sz w:val="20"/>
                <w:szCs w:val="20"/>
              </w:rPr>
            </w:pPr>
            <w:r w:rsidRPr="2CD4C61C">
              <w:rPr>
                <w:rFonts w:eastAsiaTheme="minorEastAsia"/>
                <w:color w:val="00000A"/>
                <w:sz w:val="20"/>
                <w:szCs w:val="20"/>
              </w:rPr>
              <w:t>Er is sprake van systematische en uitgebreide evaluatie van persoonlijke aspecten gebaseerd op geautomatiseerde verwerking (waaronder profilering) en daarop gebaseerde besluiten die (rechts)gevolgen hebben voor de betrokken personen.</w:t>
            </w:r>
          </w:p>
        </w:tc>
        <w:tc>
          <w:tcPr>
            <w:tcW w:w="3375" w:type="dxa"/>
            <w:tcBorders>
              <w:top w:val="single" w:sz="6" w:space="0" w:color="auto"/>
              <w:left w:val="single" w:sz="6" w:space="0" w:color="auto"/>
              <w:bottom w:val="single" w:sz="6" w:space="0" w:color="auto"/>
              <w:right w:val="single" w:sz="6" w:space="0" w:color="auto"/>
            </w:tcBorders>
          </w:tcPr>
          <w:p w14:paraId="51D5955D" w14:textId="1C30BF1B" w:rsidR="565FE139" w:rsidRDefault="565FE139" w:rsidP="2CD4C61C">
            <w:pPr>
              <w:spacing w:line="276" w:lineRule="auto"/>
              <w:rPr>
                <w:rFonts w:eastAsiaTheme="minorEastAsia"/>
                <w:sz w:val="20"/>
                <w:szCs w:val="20"/>
              </w:rPr>
            </w:pPr>
          </w:p>
          <w:p w14:paraId="3579E6BA" w14:textId="2B4D2675" w:rsidR="565FE139" w:rsidRDefault="200804EA" w:rsidP="5896C1CD">
            <w:pPr>
              <w:spacing w:line="276" w:lineRule="auto"/>
              <w:rPr>
                <w:rFonts w:eastAsiaTheme="minorEastAsia"/>
                <w:sz w:val="20"/>
                <w:szCs w:val="20"/>
              </w:rPr>
            </w:pPr>
            <w:r w:rsidRPr="5896C1CD">
              <w:rPr>
                <w:rFonts w:eastAsiaTheme="minorEastAsia"/>
                <w:sz w:val="20"/>
                <w:szCs w:val="20"/>
              </w:rPr>
              <w:t>Nee</w:t>
            </w:r>
          </w:p>
          <w:p w14:paraId="20EDE6D2" w14:textId="55E8E1BB" w:rsidR="565FE139" w:rsidRDefault="565FE139" w:rsidP="2CD4C61C">
            <w:pPr>
              <w:spacing w:line="276" w:lineRule="auto"/>
              <w:rPr>
                <w:rFonts w:eastAsiaTheme="minorEastAsia"/>
                <w:sz w:val="20"/>
                <w:szCs w:val="20"/>
              </w:rPr>
            </w:pPr>
          </w:p>
        </w:tc>
      </w:tr>
      <w:tr w:rsidR="565FE139" w14:paraId="6FE251A7" w14:textId="77777777" w:rsidTr="5896C1CD">
        <w:trPr>
          <w:trHeight w:val="300"/>
        </w:trPr>
        <w:tc>
          <w:tcPr>
            <w:tcW w:w="5775" w:type="dxa"/>
            <w:tcBorders>
              <w:top w:val="single" w:sz="6" w:space="0" w:color="auto"/>
              <w:left w:val="single" w:sz="6" w:space="0" w:color="auto"/>
              <w:bottom w:val="single" w:sz="6" w:space="0" w:color="auto"/>
              <w:right w:val="single" w:sz="6" w:space="0" w:color="auto"/>
            </w:tcBorders>
          </w:tcPr>
          <w:p w14:paraId="6EA3809C" w14:textId="74F1F046" w:rsidR="565FE139" w:rsidRDefault="291F0519" w:rsidP="2CD4C61C">
            <w:pPr>
              <w:pStyle w:val="Lijstalinea"/>
              <w:numPr>
                <w:ilvl w:val="0"/>
                <w:numId w:val="38"/>
              </w:numPr>
              <w:spacing w:line="276" w:lineRule="auto"/>
              <w:ind w:left="360"/>
              <w:rPr>
                <w:rFonts w:eastAsiaTheme="minorEastAsia"/>
                <w:color w:val="00000A"/>
                <w:sz w:val="20"/>
                <w:szCs w:val="20"/>
              </w:rPr>
            </w:pPr>
            <w:r w:rsidRPr="2CD4C61C">
              <w:rPr>
                <w:rFonts w:eastAsiaTheme="minorEastAsia"/>
                <w:color w:val="00000A"/>
                <w:sz w:val="20"/>
                <w:szCs w:val="20"/>
              </w:rPr>
              <w:t>Er worden op grote schaal bijzondere persoonsgegevens of strafrechtelijke gegevens verwerkt.</w:t>
            </w:r>
          </w:p>
        </w:tc>
        <w:tc>
          <w:tcPr>
            <w:tcW w:w="3375" w:type="dxa"/>
            <w:tcBorders>
              <w:top w:val="single" w:sz="6" w:space="0" w:color="auto"/>
              <w:left w:val="single" w:sz="6" w:space="0" w:color="auto"/>
              <w:bottom w:val="single" w:sz="6" w:space="0" w:color="auto"/>
              <w:right w:val="single" w:sz="6" w:space="0" w:color="auto"/>
            </w:tcBorders>
          </w:tcPr>
          <w:p w14:paraId="1919045E" w14:textId="35188473" w:rsidR="565FE139" w:rsidRDefault="200804EA" w:rsidP="5896C1CD">
            <w:pPr>
              <w:spacing w:line="276" w:lineRule="auto"/>
              <w:rPr>
                <w:rFonts w:eastAsiaTheme="minorEastAsia"/>
                <w:sz w:val="20"/>
                <w:szCs w:val="20"/>
              </w:rPr>
            </w:pPr>
            <w:r w:rsidRPr="5896C1CD">
              <w:rPr>
                <w:rFonts w:eastAsiaTheme="minorEastAsia"/>
                <w:sz w:val="20"/>
                <w:szCs w:val="20"/>
              </w:rPr>
              <w:t xml:space="preserve">Nee </w:t>
            </w:r>
          </w:p>
        </w:tc>
      </w:tr>
      <w:tr w:rsidR="565FE139" w14:paraId="580013F7" w14:textId="77777777" w:rsidTr="5896C1CD">
        <w:trPr>
          <w:trHeight w:val="300"/>
        </w:trPr>
        <w:tc>
          <w:tcPr>
            <w:tcW w:w="5775" w:type="dxa"/>
            <w:tcBorders>
              <w:top w:val="single" w:sz="6" w:space="0" w:color="auto"/>
              <w:left w:val="single" w:sz="6" w:space="0" w:color="auto"/>
              <w:bottom w:val="single" w:sz="6" w:space="0" w:color="auto"/>
              <w:right w:val="single" w:sz="6" w:space="0" w:color="auto"/>
            </w:tcBorders>
          </w:tcPr>
          <w:p w14:paraId="233286EE" w14:textId="6F396955" w:rsidR="565FE139" w:rsidRDefault="291F0519" w:rsidP="2CD4C61C">
            <w:pPr>
              <w:pStyle w:val="Lijstalinea"/>
              <w:numPr>
                <w:ilvl w:val="0"/>
                <w:numId w:val="38"/>
              </w:numPr>
              <w:spacing w:line="276" w:lineRule="auto"/>
              <w:ind w:left="360"/>
              <w:rPr>
                <w:rFonts w:eastAsiaTheme="minorEastAsia"/>
                <w:color w:val="00000A"/>
                <w:sz w:val="20"/>
                <w:szCs w:val="20"/>
              </w:rPr>
            </w:pPr>
            <w:r w:rsidRPr="2CD4C61C">
              <w:rPr>
                <w:rFonts w:eastAsiaTheme="minorEastAsia"/>
                <w:color w:val="00000A"/>
                <w:sz w:val="20"/>
                <w:szCs w:val="20"/>
              </w:rPr>
              <w:t>Er is sprake van stelselmatige en grootschalige monitoring van openbaar toegankelijke ruimten.</w:t>
            </w:r>
          </w:p>
        </w:tc>
        <w:tc>
          <w:tcPr>
            <w:tcW w:w="3375" w:type="dxa"/>
            <w:tcBorders>
              <w:top w:val="single" w:sz="6" w:space="0" w:color="auto"/>
              <w:left w:val="single" w:sz="6" w:space="0" w:color="auto"/>
              <w:bottom w:val="single" w:sz="6" w:space="0" w:color="auto"/>
              <w:right w:val="single" w:sz="6" w:space="0" w:color="auto"/>
            </w:tcBorders>
          </w:tcPr>
          <w:p w14:paraId="700B672E" w14:textId="632C68AA" w:rsidR="565FE139" w:rsidRDefault="200804EA" w:rsidP="5896C1CD">
            <w:pPr>
              <w:spacing w:line="276" w:lineRule="auto"/>
              <w:rPr>
                <w:rFonts w:eastAsiaTheme="minorEastAsia"/>
                <w:sz w:val="20"/>
                <w:szCs w:val="20"/>
              </w:rPr>
            </w:pPr>
            <w:r w:rsidRPr="5896C1CD">
              <w:rPr>
                <w:rFonts w:eastAsiaTheme="minorEastAsia"/>
                <w:sz w:val="20"/>
                <w:szCs w:val="20"/>
              </w:rPr>
              <w:t>Nee</w:t>
            </w:r>
          </w:p>
        </w:tc>
      </w:tr>
    </w:tbl>
    <w:p w14:paraId="567D45AC" w14:textId="7C45C9EF" w:rsidR="00C242F4" w:rsidRDefault="00C242F4" w:rsidP="2CD4C61C">
      <w:pPr>
        <w:spacing w:line="276" w:lineRule="auto"/>
        <w:rPr>
          <w:rFonts w:eastAsiaTheme="minorEastAsia"/>
          <w:color w:val="000000" w:themeColor="text1"/>
        </w:rPr>
      </w:pPr>
    </w:p>
    <w:p w14:paraId="01A57708" w14:textId="77777777" w:rsidR="00455A4E" w:rsidRDefault="00455A4E" w:rsidP="2CD4C61C">
      <w:pPr>
        <w:spacing w:line="276" w:lineRule="auto"/>
        <w:rPr>
          <w:rFonts w:eastAsiaTheme="minorEastAsia"/>
          <w:color w:val="000000" w:themeColor="text1"/>
        </w:rPr>
      </w:pPr>
    </w:p>
    <w:p w14:paraId="197A615D" w14:textId="77777777" w:rsidR="00455A4E" w:rsidRDefault="00455A4E">
      <w:pPr>
        <w:rPr>
          <w:rFonts w:eastAsiaTheme="minorEastAsia"/>
          <w:b/>
          <w:bCs/>
          <w:color w:val="000000" w:themeColor="text1"/>
        </w:rPr>
      </w:pPr>
      <w:r>
        <w:rPr>
          <w:rFonts w:eastAsiaTheme="minorEastAsia"/>
          <w:b/>
          <w:bCs/>
          <w:color w:val="000000" w:themeColor="text1"/>
        </w:rPr>
        <w:br w:type="page"/>
      </w:r>
    </w:p>
    <w:p w14:paraId="135B441B" w14:textId="638C53DE" w:rsidR="00C242F4" w:rsidRDefault="055EC78B" w:rsidP="2CD4C61C">
      <w:pPr>
        <w:spacing w:line="276" w:lineRule="auto"/>
        <w:rPr>
          <w:rFonts w:eastAsiaTheme="minorEastAsia"/>
          <w:color w:val="000000" w:themeColor="text1"/>
        </w:rPr>
      </w:pPr>
      <w:r w:rsidRPr="2CD4C61C">
        <w:rPr>
          <w:rFonts w:eastAsiaTheme="minorEastAsia"/>
          <w:b/>
          <w:bCs/>
          <w:color w:val="000000" w:themeColor="text1"/>
        </w:rPr>
        <w:lastRenderedPageBreak/>
        <w:t>Criteria Autoriteit Persoonsgegevens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50"/>
        <w:gridCol w:w="3260"/>
      </w:tblGrid>
      <w:tr w:rsidR="565FE139" w14:paraId="5073B277" w14:textId="77777777" w:rsidTr="5896C1CD">
        <w:trPr>
          <w:trHeight w:val="300"/>
        </w:trPr>
        <w:tc>
          <w:tcPr>
            <w:tcW w:w="9150" w:type="dxa"/>
            <w:gridSpan w:val="2"/>
            <w:tcBorders>
              <w:top w:val="single" w:sz="6" w:space="0" w:color="auto"/>
              <w:left w:val="single" w:sz="6" w:space="0" w:color="auto"/>
              <w:bottom w:val="single" w:sz="6" w:space="0" w:color="auto"/>
              <w:right w:val="single" w:sz="6" w:space="0" w:color="auto"/>
            </w:tcBorders>
            <w:shd w:val="clear" w:color="auto" w:fill="DEEAF6"/>
          </w:tcPr>
          <w:p w14:paraId="45262EB2" w14:textId="1D1F5443" w:rsidR="565FE139" w:rsidRDefault="291F0519" w:rsidP="2CD4C61C">
            <w:pPr>
              <w:spacing w:line="276" w:lineRule="auto"/>
              <w:rPr>
                <w:rFonts w:eastAsiaTheme="minorEastAsia"/>
                <w:color w:val="00000A"/>
                <w:sz w:val="20"/>
                <w:szCs w:val="20"/>
              </w:rPr>
            </w:pPr>
            <w:r w:rsidRPr="2CD4C61C">
              <w:rPr>
                <w:rFonts w:eastAsiaTheme="minorEastAsia"/>
                <w:b/>
                <w:bCs/>
                <w:i/>
                <w:iCs/>
                <w:color w:val="00000A"/>
                <w:sz w:val="20"/>
                <w:szCs w:val="20"/>
              </w:rPr>
              <w:t>Wanneer tenminste één categorie van de onderstaande lijst van de AP van toepassing is, dan is een DPIA verplicht.</w:t>
            </w:r>
            <w:r w:rsidRPr="2CD4C61C">
              <w:rPr>
                <w:rFonts w:eastAsiaTheme="minorEastAsia"/>
                <w:color w:val="00000A"/>
                <w:sz w:val="20"/>
                <w:szCs w:val="20"/>
              </w:rPr>
              <w:t> </w:t>
            </w:r>
          </w:p>
        </w:tc>
      </w:tr>
      <w:tr w:rsidR="565FE139" w14:paraId="1EAD9EA5"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094C13" w14:textId="55DB8BB3" w:rsidR="565FE139" w:rsidRDefault="291F0519" w:rsidP="2CD4C61C">
            <w:pPr>
              <w:spacing w:line="276" w:lineRule="auto"/>
              <w:rPr>
                <w:rFonts w:eastAsiaTheme="minorEastAsia"/>
                <w:color w:val="00000A"/>
                <w:sz w:val="20"/>
                <w:szCs w:val="20"/>
              </w:rPr>
            </w:pPr>
            <w:r w:rsidRPr="2CD4C61C">
              <w:rPr>
                <w:rFonts w:eastAsiaTheme="minorEastAsia"/>
                <w:b/>
                <w:bCs/>
                <w:color w:val="00000A"/>
                <w:sz w:val="20"/>
                <w:szCs w:val="20"/>
              </w:rPr>
              <w:t>Vraag</w:t>
            </w:r>
          </w:p>
        </w:tc>
        <w:tc>
          <w:tcPr>
            <w:tcW w:w="3315" w:type="dxa"/>
            <w:tcBorders>
              <w:top w:val="nil"/>
              <w:left w:val="single" w:sz="6" w:space="0" w:color="auto"/>
              <w:bottom w:val="single" w:sz="6" w:space="0" w:color="auto"/>
              <w:right w:val="single" w:sz="6" w:space="0" w:color="auto"/>
            </w:tcBorders>
            <w:shd w:val="clear" w:color="auto" w:fill="F2F2F2" w:themeFill="background1" w:themeFillShade="F2"/>
          </w:tcPr>
          <w:p w14:paraId="2C8638E8" w14:textId="26A596D1" w:rsidR="565FE139" w:rsidRDefault="291F0519" w:rsidP="2CD4C61C">
            <w:pPr>
              <w:spacing w:line="276" w:lineRule="auto"/>
              <w:rPr>
                <w:rFonts w:eastAsiaTheme="minorEastAsia"/>
                <w:color w:val="00000A"/>
                <w:sz w:val="20"/>
                <w:szCs w:val="20"/>
              </w:rPr>
            </w:pPr>
            <w:r w:rsidRPr="2CD4C61C">
              <w:rPr>
                <w:rFonts w:eastAsiaTheme="minorEastAsia"/>
                <w:b/>
                <w:bCs/>
                <w:color w:val="00000A"/>
                <w:sz w:val="20"/>
                <w:szCs w:val="20"/>
              </w:rPr>
              <w:t>Van toepassing binnen dit werkproces</w:t>
            </w:r>
          </w:p>
        </w:tc>
      </w:tr>
      <w:tr w:rsidR="565FE139" w14:paraId="47B70A13"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1118DCE5" w14:textId="2C31EF55" w:rsidR="565FE139" w:rsidRDefault="291F0519" w:rsidP="2CD4C61C">
            <w:pPr>
              <w:pStyle w:val="Lijstalinea"/>
              <w:numPr>
                <w:ilvl w:val="0"/>
                <w:numId w:val="37"/>
              </w:numPr>
              <w:spacing w:line="276" w:lineRule="auto"/>
              <w:ind w:left="0" w:firstLine="0"/>
              <w:rPr>
                <w:rFonts w:eastAsiaTheme="minorEastAsia"/>
                <w:color w:val="00000A"/>
                <w:sz w:val="20"/>
                <w:szCs w:val="20"/>
              </w:rPr>
            </w:pPr>
            <w:r w:rsidRPr="2CD4C61C">
              <w:rPr>
                <w:rFonts w:eastAsiaTheme="minorEastAsia"/>
                <w:color w:val="00000A"/>
                <w:sz w:val="20"/>
                <w:szCs w:val="20"/>
              </w:rPr>
              <w:t>Heimelijk onderzoek</w:t>
            </w:r>
          </w:p>
        </w:tc>
        <w:tc>
          <w:tcPr>
            <w:tcW w:w="3315" w:type="dxa"/>
            <w:tcBorders>
              <w:top w:val="single" w:sz="6" w:space="0" w:color="auto"/>
              <w:left w:val="single" w:sz="6" w:space="0" w:color="auto"/>
              <w:bottom w:val="single" w:sz="6" w:space="0" w:color="auto"/>
              <w:right w:val="single" w:sz="6" w:space="0" w:color="auto"/>
            </w:tcBorders>
          </w:tcPr>
          <w:p w14:paraId="0221740E" w14:textId="03B807B8" w:rsidR="565FE139" w:rsidRDefault="200804EA" w:rsidP="5896C1CD">
            <w:pPr>
              <w:spacing w:line="276" w:lineRule="auto"/>
              <w:rPr>
                <w:rFonts w:eastAsiaTheme="minorEastAsia"/>
                <w:sz w:val="20"/>
                <w:szCs w:val="20"/>
              </w:rPr>
            </w:pPr>
            <w:r w:rsidRPr="5896C1CD">
              <w:rPr>
                <w:rFonts w:eastAsiaTheme="minorEastAsia"/>
                <w:sz w:val="20"/>
                <w:szCs w:val="20"/>
              </w:rPr>
              <w:t>Nee</w:t>
            </w:r>
          </w:p>
        </w:tc>
      </w:tr>
      <w:tr w:rsidR="565FE139" w14:paraId="756C6F59"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5C8B763A" w14:textId="26E90827" w:rsidR="565FE139" w:rsidRDefault="291F0519" w:rsidP="2CD4C61C">
            <w:pPr>
              <w:pStyle w:val="Lijstalinea"/>
              <w:numPr>
                <w:ilvl w:val="0"/>
                <w:numId w:val="36"/>
              </w:numPr>
              <w:spacing w:line="276" w:lineRule="auto"/>
              <w:ind w:left="0" w:firstLine="0"/>
              <w:rPr>
                <w:rFonts w:eastAsiaTheme="minorEastAsia"/>
                <w:color w:val="00000A"/>
                <w:sz w:val="20"/>
                <w:szCs w:val="20"/>
              </w:rPr>
            </w:pPr>
            <w:r w:rsidRPr="2CD4C61C">
              <w:rPr>
                <w:rFonts w:eastAsiaTheme="minorEastAsia"/>
                <w:color w:val="00000A"/>
                <w:sz w:val="20"/>
                <w:szCs w:val="20"/>
              </w:rPr>
              <w:t>Zwarte lijsten</w:t>
            </w:r>
          </w:p>
        </w:tc>
        <w:tc>
          <w:tcPr>
            <w:tcW w:w="3315" w:type="dxa"/>
            <w:tcBorders>
              <w:top w:val="single" w:sz="6" w:space="0" w:color="auto"/>
              <w:left w:val="single" w:sz="6" w:space="0" w:color="auto"/>
              <w:bottom w:val="single" w:sz="6" w:space="0" w:color="auto"/>
              <w:right w:val="single" w:sz="6" w:space="0" w:color="auto"/>
            </w:tcBorders>
          </w:tcPr>
          <w:p w14:paraId="527D48A5" w14:textId="4A23399A"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6C6109BD"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19A40327" w14:textId="038EAA4B" w:rsidR="565FE139" w:rsidRDefault="291F0519" w:rsidP="2CD4C61C">
            <w:pPr>
              <w:pStyle w:val="Lijstalinea"/>
              <w:numPr>
                <w:ilvl w:val="0"/>
                <w:numId w:val="35"/>
              </w:numPr>
              <w:spacing w:line="276" w:lineRule="auto"/>
              <w:ind w:left="0" w:firstLine="0"/>
              <w:rPr>
                <w:rFonts w:eastAsiaTheme="minorEastAsia"/>
                <w:color w:val="00000A"/>
                <w:sz w:val="20"/>
                <w:szCs w:val="20"/>
              </w:rPr>
            </w:pPr>
            <w:r w:rsidRPr="2CD4C61C">
              <w:rPr>
                <w:rFonts w:eastAsiaTheme="minorEastAsia"/>
                <w:color w:val="00000A"/>
                <w:sz w:val="20"/>
                <w:szCs w:val="20"/>
              </w:rPr>
              <w:t>Fraudebestrijding</w:t>
            </w:r>
          </w:p>
        </w:tc>
        <w:tc>
          <w:tcPr>
            <w:tcW w:w="3315" w:type="dxa"/>
            <w:tcBorders>
              <w:top w:val="single" w:sz="6" w:space="0" w:color="auto"/>
              <w:left w:val="single" w:sz="6" w:space="0" w:color="auto"/>
              <w:bottom w:val="single" w:sz="6" w:space="0" w:color="auto"/>
              <w:right w:val="single" w:sz="6" w:space="0" w:color="auto"/>
            </w:tcBorders>
          </w:tcPr>
          <w:p w14:paraId="76A21F33" w14:textId="407C0CA0"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429177B7"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6B297B5F" w14:textId="4E5B0664" w:rsidR="565FE139" w:rsidRDefault="291F0519" w:rsidP="2CD4C61C">
            <w:pPr>
              <w:pStyle w:val="Lijstalinea"/>
              <w:numPr>
                <w:ilvl w:val="0"/>
                <w:numId w:val="34"/>
              </w:numPr>
              <w:spacing w:line="276" w:lineRule="auto"/>
              <w:ind w:left="0" w:firstLine="0"/>
              <w:rPr>
                <w:rFonts w:eastAsiaTheme="minorEastAsia"/>
                <w:color w:val="00000A"/>
                <w:sz w:val="20"/>
                <w:szCs w:val="20"/>
              </w:rPr>
            </w:pPr>
            <w:r w:rsidRPr="2CD4C61C">
              <w:rPr>
                <w:rFonts w:eastAsiaTheme="minorEastAsia"/>
                <w:color w:val="00000A"/>
                <w:sz w:val="20"/>
                <w:szCs w:val="20"/>
              </w:rPr>
              <w:t>Creditscores</w:t>
            </w:r>
          </w:p>
        </w:tc>
        <w:tc>
          <w:tcPr>
            <w:tcW w:w="3315" w:type="dxa"/>
            <w:tcBorders>
              <w:top w:val="single" w:sz="6" w:space="0" w:color="auto"/>
              <w:left w:val="single" w:sz="6" w:space="0" w:color="auto"/>
              <w:bottom w:val="single" w:sz="6" w:space="0" w:color="auto"/>
              <w:right w:val="single" w:sz="6" w:space="0" w:color="auto"/>
            </w:tcBorders>
          </w:tcPr>
          <w:p w14:paraId="46C3892C" w14:textId="4A7BF897"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1B3B576C"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4D4534B9" w14:textId="74D65F6B" w:rsidR="565FE139" w:rsidRDefault="291F0519" w:rsidP="2CD4C61C">
            <w:pPr>
              <w:pStyle w:val="Lijstalinea"/>
              <w:numPr>
                <w:ilvl w:val="0"/>
                <w:numId w:val="33"/>
              </w:numPr>
              <w:spacing w:line="276" w:lineRule="auto"/>
              <w:ind w:left="0" w:firstLine="0"/>
              <w:rPr>
                <w:rFonts w:eastAsiaTheme="minorEastAsia"/>
                <w:color w:val="00000A"/>
                <w:sz w:val="20"/>
                <w:szCs w:val="20"/>
              </w:rPr>
            </w:pPr>
            <w:r w:rsidRPr="2CD4C61C">
              <w:rPr>
                <w:rFonts w:eastAsiaTheme="minorEastAsia"/>
                <w:color w:val="00000A"/>
                <w:sz w:val="20"/>
                <w:szCs w:val="20"/>
              </w:rPr>
              <w:t>Financiële situatie</w:t>
            </w:r>
          </w:p>
        </w:tc>
        <w:tc>
          <w:tcPr>
            <w:tcW w:w="3315" w:type="dxa"/>
            <w:tcBorders>
              <w:top w:val="single" w:sz="6" w:space="0" w:color="auto"/>
              <w:left w:val="single" w:sz="6" w:space="0" w:color="auto"/>
              <w:bottom w:val="single" w:sz="6" w:space="0" w:color="auto"/>
              <w:right w:val="single" w:sz="6" w:space="0" w:color="auto"/>
            </w:tcBorders>
          </w:tcPr>
          <w:p w14:paraId="69E1013D" w14:textId="32E92C74"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2751A6FE"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0FB480BE" w14:textId="2A2B63BB" w:rsidR="565FE139" w:rsidRDefault="291F0519" w:rsidP="2CD4C61C">
            <w:pPr>
              <w:pStyle w:val="Lijstalinea"/>
              <w:numPr>
                <w:ilvl w:val="0"/>
                <w:numId w:val="32"/>
              </w:numPr>
              <w:spacing w:line="276" w:lineRule="auto"/>
              <w:ind w:left="0" w:firstLine="0"/>
              <w:rPr>
                <w:rFonts w:eastAsiaTheme="minorEastAsia"/>
                <w:color w:val="00000A"/>
                <w:sz w:val="20"/>
                <w:szCs w:val="20"/>
              </w:rPr>
            </w:pPr>
            <w:r w:rsidRPr="2CD4C61C">
              <w:rPr>
                <w:rFonts w:eastAsiaTheme="minorEastAsia"/>
                <w:color w:val="00000A"/>
                <w:sz w:val="20"/>
                <w:szCs w:val="20"/>
              </w:rPr>
              <w:t>Genetische persoonsgegevens</w:t>
            </w:r>
          </w:p>
        </w:tc>
        <w:tc>
          <w:tcPr>
            <w:tcW w:w="3315" w:type="dxa"/>
            <w:tcBorders>
              <w:top w:val="single" w:sz="6" w:space="0" w:color="auto"/>
              <w:left w:val="single" w:sz="6" w:space="0" w:color="auto"/>
              <w:bottom w:val="single" w:sz="6" w:space="0" w:color="auto"/>
              <w:right w:val="single" w:sz="6" w:space="0" w:color="auto"/>
            </w:tcBorders>
          </w:tcPr>
          <w:p w14:paraId="18B45046" w14:textId="1DB8F54F"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236BA53E"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2FA04019" w14:textId="529DBFC5" w:rsidR="565FE139" w:rsidRDefault="291F0519" w:rsidP="2CD4C61C">
            <w:pPr>
              <w:pStyle w:val="Lijstalinea"/>
              <w:numPr>
                <w:ilvl w:val="0"/>
                <w:numId w:val="31"/>
              </w:numPr>
              <w:spacing w:line="276" w:lineRule="auto"/>
              <w:ind w:left="0" w:firstLine="0"/>
              <w:rPr>
                <w:rFonts w:eastAsiaTheme="minorEastAsia"/>
                <w:color w:val="00000A"/>
                <w:sz w:val="20"/>
                <w:szCs w:val="20"/>
              </w:rPr>
            </w:pPr>
            <w:r w:rsidRPr="2CD4C61C">
              <w:rPr>
                <w:rFonts w:eastAsiaTheme="minorEastAsia"/>
                <w:color w:val="00000A"/>
                <w:sz w:val="20"/>
                <w:szCs w:val="20"/>
              </w:rPr>
              <w:t>Gezondheidsgegevens</w:t>
            </w:r>
          </w:p>
        </w:tc>
        <w:tc>
          <w:tcPr>
            <w:tcW w:w="3315" w:type="dxa"/>
            <w:tcBorders>
              <w:top w:val="single" w:sz="6" w:space="0" w:color="auto"/>
              <w:left w:val="single" w:sz="6" w:space="0" w:color="auto"/>
              <w:bottom w:val="single" w:sz="6" w:space="0" w:color="auto"/>
              <w:right w:val="single" w:sz="6" w:space="0" w:color="auto"/>
            </w:tcBorders>
          </w:tcPr>
          <w:p w14:paraId="0A8ED46D" w14:textId="040AB66D"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4A1D609C"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30AFA923" w14:textId="3DE17E8A" w:rsidR="565FE139" w:rsidRDefault="291F0519" w:rsidP="2CD4C61C">
            <w:pPr>
              <w:pStyle w:val="Lijstalinea"/>
              <w:numPr>
                <w:ilvl w:val="0"/>
                <w:numId w:val="30"/>
              </w:numPr>
              <w:spacing w:line="276" w:lineRule="auto"/>
              <w:ind w:left="0" w:firstLine="0"/>
              <w:rPr>
                <w:rFonts w:eastAsiaTheme="minorEastAsia"/>
                <w:color w:val="00000A"/>
                <w:sz w:val="20"/>
                <w:szCs w:val="20"/>
              </w:rPr>
            </w:pPr>
            <w:r w:rsidRPr="2CD4C61C">
              <w:rPr>
                <w:rFonts w:eastAsiaTheme="minorEastAsia"/>
                <w:color w:val="00000A"/>
                <w:sz w:val="20"/>
                <w:szCs w:val="20"/>
              </w:rPr>
              <w:t>Samenwerkingsverbanden</w:t>
            </w:r>
          </w:p>
        </w:tc>
        <w:tc>
          <w:tcPr>
            <w:tcW w:w="3315" w:type="dxa"/>
            <w:tcBorders>
              <w:top w:val="single" w:sz="6" w:space="0" w:color="auto"/>
              <w:left w:val="single" w:sz="6" w:space="0" w:color="auto"/>
              <w:bottom w:val="single" w:sz="6" w:space="0" w:color="auto"/>
              <w:right w:val="single" w:sz="6" w:space="0" w:color="auto"/>
            </w:tcBorders>
          </w:tcPr>
          <w:p w14:paraId="03DAE244" w14:textId="74EFCC87"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7C4A142A"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29EC6E19" w14:textId="4DC8EA9A" w:rsidR="565FE139" w:rsidRDefault="291F0519" w:rsidP="2CD4C61C">
            <w:pPr>
              <w:pStyle w:val="Lijstalinea"/>
              <w:numPr>
                <w:ilvl w:val="0"/>
                <w:numId w:val="29"/>
              </w:numPr>
              <w:spacing w:line="276" w:lineRule="auto"/>
              <w:ind w:left="0" w:firstLine="0"/>
              <w:rPr>
                <w:rFonts w:eastAsiaTheme="minorEastAsia"/>
                <w:color w:val="00000A"/>
                <w:sz w:val="20"/>
                <w:szCs w:val="20"/>
              </w:rPr>
            </w:pPr>
            <w:r w:rsidRPr="2CD4C61C">
              <w:rPr>
                <w:rFonts w:eastAsiaTheme="minorEastAsia"/>
                <w:color w:val="00000A"/>
                <w:sz w:val="20"/>
                <w:szCs w:val="20"/>
              </w:rPr>
              <w:t>Cameratoezicht</w:t>
            </w:r>
          </w:p>
        </w:tc>
        <w:tc>
          <w:tcPr>
            <w:tcW w:w="3315" w:type="dxa"/>
            <w:tcBorders>
              <w:top w:val="single" w:sz="6" w:space="0" w:color="auto"/>
              <w:left w:val="single" w:sz="6" w:space="0" w:color="auto"/>
              <w:bottom w:val="single" w:sz="6" w:space="0" w:color="auto"/>
              <w:right w:val="single" w:sz="6" w:space="0" w:color="auto"/>
            </w:tcBorders>
          </w:tcPr>
          <w:p w14:paraId="70FBFD3B" w14:textId="2888AC22"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5225E9C9"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7DE81AE5" w14:textId="4600059B" w:rsidR="565FE139" w:rsidRDefault="291F0519" w:rsidP="2CD4C61C">
            <w:pPr>
              <w:pStyle w:val="Lijstalinea"/>
              <w:numPr>
                <w:ilvl w:val="0"/>
                <w:numId w:val="28"/>
              </w:numPr>
              <w:spacing w:line="276" w:lineRule="auto"/>
              <w:ind w:left="0" w:firstLine="0"/>
              <w:rPr>
                <w:rFonts w:eastAsiaTheme="minorEastAsia"/>
                <w:color w:val="00000A"/>
                <w:sz w:val="20"/>
                <w:szCs w:val="20"/>
              </w:rPr>
            </w:pPr>
            <w:r w:rsidRPr="2CD4C61C">
              <w:rPr>
                <w:rFonts w:eastAsiaTheme="minorEastAsia"/>
                <w:color w:val="00000A"/>
                <w:sz w:val="20"/>
                <w:szCs w:val="20"/>
              </w:rPr>
              <w:t>Flexibel cameratoezicht</w:t>
            </w:r>
          </w:p>
        </w:tc>
        <w:tc>
          <w:tcPr>
            <w:tcW w:w="3315" w:type="dxa"/>
            <w:tcBorders>
              <w:top w:val="single" w:sz="6" w:space="0" w:color="auto"/>
              <w:left w:val="single" w:sz="6" w:space="0" w:color="auto"/>
              <w:bottom w:val="single" w:sz="6" w:space="0" w:color="auto"/>
              <w:right w:val="single" w:sz="6" w:space="0" w:color="auto"/>
            </w:tcBorders>
          </w:tcPr>
          <w:p w14:paraId="3C57A36D" w14:textId="0A2BED3E"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5BD4C4EB"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30528A1A" w14:textId="342B1150" w:rsidR="565FE139" w:rsidRDefault="291F0519" w:rsidP="2CD4C61C">
            <w:pPr>
              <w:pStyle w:val="Lijstalinea"/>
              <w:numPr>
                <w:ilvl w:val="0"/>
                <w:numId w:val="27"/>
              </w:numPr>
              <w:spacing w:line="276" w:lineRule="auto"/>
              <w:ind w:left="0" w:firstLine="0"/>
              <w:rPr>
                <w:rFonts w:eastAsiaTheme="minorEastAsia"/>
                <w:color w:val="00000A"/>
                <w:sz w:val="20"/>
                <w:szCs w:val="20"/>
              </w:rPr>
            </w:pPr>
            <w:r w:rsidRPr="2CD4C61C">
              <w:rPr>
                <w:rFonts w:eastAsiaTheme="minorEastAsia"/>
                <w:color w:val="00000A"/>
                <w:sz w:val="20"/>
                <w:szCs w:val="20"/>
              </w:rPr>
              <w:t>Controle werknemers</w:t>
            </w:r>
          </w:p>
        </w:tc>
        <w:tc>
          <w:tcPr>
            <w:tcW w:w="3315" w:type="dxa"/>
            <w:tcBorders>
              <w:top w:val="single" w:sz="6" w:space="0" w:color="auto"/>
              <w:left w:val="single" w:sz="6" w:space="0" w:color="auto"/>
              <w:bottom w:val="single" w:sz="6" w:space="0" w:color="auto"/>
              <w:right w:val="single" w:sz="6" w:space="0" w:color="auto"/>
            </w:tcBorders>
          </w:tcPr>
          <w:p w14:paraId="6E5AE1C3" w14:textId="5D0FFDF2"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2F9F0A4D"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21F79187" w14:textId="60219BD8" w:rsidR="565FE139" w:rsidRDefault="291F0519" w:rsidP="2CD4C61C">
            <w:pPr>
              <w:pStyle w:val="Lijstalinea"/>
              <w:numPr>
                <w:ilvl w:val="0"/>
                <w:numId w:val="26"/>
              </w:numPr>
              <w:spacing w:line="276" w:lineRule="auto"/>
              <w:ind w:left="0" w:firstLine="0"/>
              <w:rPr>
                <w:rFonts w:eastAsiaTheme="minorEastAsia"/>
                <w:color w:val="00000A"/>
                <w:sz w:val="20"/>
                <w:szCs w:val="20"/>
              </w:rPr>
            </w:pPr>
            <w:r w:rsidRPr="2CD4C61C">
              <w:rPr>
                <w:rFonts w:eastAsiaTheme="minorEastAsia"/>
                <w:color w:val="00000A"/>
                <w:sz w:val="20"/>
                <w:szCs w:val="20"/>
              </w:rPr>
              <w:t>Locatiegegevens</w:t>
            </w:r>
          </w:p>
        </w:tc>
        <w:tc>
          <w:tcPr>
            <w:tcW w:w="3315" w:type="dxa"/>
            <w:tcBorders>
              <w:top w:val="single" w:sz="6" w:space="0" w:color="auto"/>
              <w:left w:val="single" w:sz="6" w:space="0" w:color="auto"/>
              <w:bottom w:val="single" w:sz="6" w:space="0" w:color="auto"/>
              <w:right w:val="single" w:sz="6" w:space="0" w:color="auto"/>
            </w:tcBorders>
          </w:tcPr>
          <w:p w14:paraId="66036DB3" w14:textId="6BEAAD22"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77727A06"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29EFE1D4" w14:textId="34071EB0" w:rsidR="565FE139" w:rsidRDefault="291F0519" w:rsidP="2CD4C61C">
            <w:pPr>
              <w:pStyle w:val="Lijstalinea"/>
              <w:numPr>
                <w:ilvl w:val="0"/>
                <w:numId w:val="25"/>
              </w:numPr>
              <w:spacing w:line="276" w:lineRule="auto"/>
              <w:ind w:left="0" w:firstLine="0"/>
              <w:rPr>
                <w:rFonts w:eastAsiaTheme="minorEastAsia"/>
                <w:color w:val="00000A"/>
                <w:sz w:val="20"/>
                <w:szCs w:val="20"/>
              </w:rPr>
            </w:pPr>
            <w:r w:rsidRPr="2CD4C61C">
              <w:rPr>
                <w:rFonts w:eastAsiaTheme="minorEastAsia"/>
                <w:color w:val="00000A"/>
                <w:sz w:val="20"/>
                <w:szCs w:val="20"/>
              </w:rPr>
              <w:t>Communicatiegegevens</w:t>
            </w:r>
          </w:p>
        </w:tc>
        <w:tc>
          <w:tcPr>
            <w:tcW w:w="3315" w:type="dxa"/>
            <w:tcBorders>
              <w:top w:val="single" w:sz="6" w:space="0" w:color="auto"/>
              <w:left w:val="single" w:sz="6" w:space="0" w:color="auto"/>
              <w:bottom w:val="single" w:sz="6" w:space="0" w:color="auto"/>
              <w:right w:val="single" w:sz="6" w:space="0" w:color="auto"/>
            </w:tcBorders>
          </w:tcPr>
          <w:p w14:paraId="7278D886" w14:textId="7C3A9848"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54AB3618"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7A767E4D" w14:textId="50A455DD" w:rsidR="565FE139" w:rsidRDefault="291F0519" w:rsidP="2CD4C61C">
            <w:pPr>
              <w:pStyle w:val="Lijstalinea"/>
              <w:numPr>
                <w:ilvl w:val="0"/>
                <w:numId w:val="24"/>
              </w:numPr>
              <w:spacing w:line="276" w:lineRule="auto"/>
              <w:ind w:left="0" w:firstLine="0"/>
              <w:rPr>
                <w:rFonts w:eastAsiaTheme="minorEastAsia"/>
                <w:color w:val="00000A"/>
                <w:sz w:val="20"/>
                <w:szCs w:val="20"/>
              </w:rPr>
            </w:pPr>
            <w:r w:rsidRPr="2CD4C61C">
              <w:rPr>
                <w:rFonts w:eastAsiaTheme="minorEastAsia"/>
                <w:color w:val="00000A"/>
                <w:sz w:val="20"/>
                <w:szCs w:val="20"/>
              </w:rPr>
              <w:t xml:space="preserve">Internet of </w:t>
            </w:r>
            <w:proofErr w:type="spellStart"/>
            <w:r w:rsidRPr="2CD4C61C">
              <w:rPr>
                <w:rFonts w:eastAsiaTheme="minorEastAsia"/>
                <w:color w:val="00000A"/>
                <w:sz w:val="20"/>
                <w:szCs w:val="20"/>
              </w:rPr>
              <w:t>things</w:t>
            </w:r>
            <w:proofErr w:type="spellEnd"/>
          </w:p>
        </w:tc>
        <w:tc>
          <w:tcPr>
            <w:tcW w:w="3315" w:type="dxa"/>
            <w:tcBorders>
              <w:top w:val="single" w:sz="6" w:space="0" w:color="auto"/>
              <w:left w:val="single" w:sz="6" w:space="0" w:color="auto"/>
              <w:bottom w:val="single" w:sz="6" w:space="0" w:color="auto"/>
              <w:right w:val="single" w:sz="6" w:space="0" w:color="auto"/>
            </w:tcBorders>
          </w:tcPr>
          <w:p w14:paraId="035BA12E" w14:textId="337EC092"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05D8464C"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6104F877" w14:textId="559DD3FD" w:rsidR="565FE139" w:rsidRDefault="291F0519" w:rsidP="2CD4C61C">
            <w:pPr>
              <w:pStyle w:val="Lijstalinea"/>
              <w:numPr>
                <w:ilvl w:val="0"/>
                <w:numId w:val="23"/>
              </w:numPr>
              <w:spacing w:line="276" w:lineRule="auto"/>
              <w:ind w:left="0" w:firstLine="0"/>
              <w:rPr>
                <w:rFonts w:eastAsiaTheme="minorEastAsia"/>
                <w:color w:val="00000A"/>
                <w:sz w:val="20"/>
                <w:szCs w:val="20"/>
              </w:rPr>
            </w:pPr>
            <w:r w:rsidRPr="2CD4C61C">
              <w:rPr>
                <w:rFonts w:eastAsiaTheme="minorEastAsia"/>
                <w:color w:val="00000A"/>
                <w:sz w:val="20"/>
                <w:szCs w:val="20"/>
              </w:rPr>
              <w:t>Profilering</w:t>
            </w:r>
          </w:p>
        </w:tc>
        <w:tc>
          <w:tcPr>
            <w:tcW w:w="3315" w:type="dxa"/>
            <w:tcBorders>
              <w:top w:val="single" w:sz="6" w:space="0" w:color="auto"/>
              <w:left w:val="single" w:sz="6" w:space="0" w:color="auto"/>
              <w:bottom w:val="single" w:sz="6" w:space="0" w:color="auto"/>
              <w:right w:val="single" w:sz="6" w:space="0" w:color="auto"/>
            </w:tcBorders>
          </w:tcPr>
          <w:p w14:paraId="1126F5B5" w14:textId="3F333DAA"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001DDAA3"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32F4D121" w14:textId="4D04A67E" w:rsidR="565FE139" w:rsidRDefault="291F0519" w:rsidP="2CD4C61C">
            <w:pPr>
              <w:pStyle w:val="Lijstalinea"/>
              <w:numPr>
                <w:ilvl w:val="0"/>
                <w:numId w:val="22"/>
              </w:numPr>
              <w:spacing w:line="276" w:lineRule="auto"/>
              <w:ind w:left="0" w:firstLine="0"/>
              <w:rPr>
                <w:rFonts w:eastAsiaTheme="minorEastAsia"/>
                <w:color w:val="00000A"/>
                <w:sz w:val="20"/>
                <w:szCs w:val="20"/>
              </w:rPr>
            </w:pPr>
            <w:r w:rsidRPr="2CD4C61C">
              <w:rPr>
                <w:rFonts w:eastAsiaTheme="minorEastAsia"/>
                <w:color w:val="00000A"/>
                <w:sz w:val="20"/>
                <w:szCs w:val="20"/>
              </w:rPr>
              <w:t>Monitoring en beïnvloeding van gedrag</w:t>
            </w:r>
          </w:p>
        </w:tc>
        <w:tc>
          <w:tcPr>
            <w:tcW w:w="3315" w:type="dxa"/>
            <w:tcBorders>
              <w:top w:val="single" w:sz="6" w:space="0" w:color="auto"/>
              <w:left w:val="single" w:sz="6" w:space="0" w:color="auto"/>
              <w:bottom w:val="single" w:sz="6" w:space="0" w:color="auto"/>
              <w:right w:val="single" w:sz="6" w:space="0" w:color="auto"/>
            </w:tcBorders>
          </w:tcPr>
          <w:p w14:paraId="4324840C" w14:textId="409A216B" w:rsidR="565FE139" w:rsidRDefault="2C658853" w:rsidP="5896C1CD">
            <w:pPr>
              <w:spacing w:line="276" w:lineRule="auto"/>
              <w:rPr>
                <w:rFonts w:eastAsiaTheme="minorEastAsia"/>
                <w:color w:val="00000A"/>
                <w:sz w:val="20"/>
                <w:szCs w:val="20"/>
              </w:rPr>
            </w:pPr>
            <w:r w:rsidRPr="5896C1CD">
              <w:rPr>
                <w:rFonts w:eastAsiaTheme="minorEastAsia"/>
                <w:color w:val="00000A"/>
                <w:sz w:val="20"/>
                <w:szCs w:val="20"/>
              </w:rPr>
              <w:t>N</w:t>
            </w:r>
            <w:r w:rsidR="200804EA" w:rsidRPr="5896C1CD">
              <w:rPr>
                <w:rFonts w:eastAsiaTheme="minorEastAsia"/>
                <w:color w:val="00000A"/>
                <w:sz w:val="20"/>
                <w:szCs w:val="20"/>
              </w:rPr>
              <w:t>ee</w:t>
            </w:r>
          </w:p>
        </w:tc>
      </w:tr>
      <w:tr w:rsidR="565FE139" w14:paraId="59F3BFB8"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7B2C2D66" w14:textId="2A0BD50F" w:rsidR="565FE139" w:rsidRDefault="291F0519" w:rsidP="2CD4C61C">
            <w:pPr>
              <w:pStyle w:val="Lijstalinea"/>
              <w:numPr>
                <w:ilvl w:val="0"/>
                <w:numId w:val="21"/>
              </w:numPr>
              <w:spacing w:line="276" w:lineRule="auto"/>
              <w:ind w:left="0" w:firstLine="0"/>
              <w:rPr>
                <w:rFonts w:eastAsiaTheme="minorEastAsia"/>
                <w:color w:val="00000A"/>
                <w:sz w:val="20"/>
                <w:szCs w:val="20"/>
              </w:rPr>
            </w:pPr>
            <w:r w:rsidRPr="2CD4C61C">
              <w:rPr>
                <w:rFonts w:eastAsiaTheme="minorEastAsia"/>
                <w:color w:val="00000A"/>
                <w:sz w:val="20"/>
                <w:szCs w:val="20"/>
              </w:rPr>
              <w:t>Biometrische gegevens</w:t>
            </w:r>
          </w:p>
        </w:tc>
        <w:tc>
          <w:tcPr>
            <w:tcW w:w="3315" w:type="dxa"/>
            <w:tcBorders>
              <w:top w:val="single" w:sz="6" w:space="0" w:color="auto"/>
              <w:left w:val="single" w:sz="6" w:space="0" w:color="auto"/>
              <w:bottom w:val="single" w:sz="6" w:space="0" w:color="auto"/>
              <w:right w:val="single" w:sz="6" w:space="0" w:color="auto"/>
            </w:tcBorders>
          </w:tcPr>
          <w:p w14:paraId="005F5B61" w14:textId="7B70C670" w:rsidR="565FE139" w:rsidRDefault="36327150" w:rsidP="5896C1CD">
            <w:pPr>
              <w:spacing w:line="276" w:lineRule="auto"/>
              <w:rPr>
                <w:rFonts w:eastAsiaTheme="minorEastAsia"/>
                <w:sz w:val="20"/>
                <w:szCs w:val="20"/>
              </w:rPr>
            </w:pPr>
            <w:r w:rsidRPr="5896C1CD">
              <w:rPr>
                <w:rFonts w:eastAsiaTheme="minorEastAsia"/>
                <w:sz w:val="20"/>
                <w:szCs w:val="20"/>
              </w:rPr>
              <w:t>Ja</w:t>
            </w:r>
            <w:r w:rsidR="064106F4" w:rsidRPr="5896C1CD">
              <w:rPr>
                <w:rFonts w:eastAsiaTheme="minorEastAsia"/>
                <w:sz w:val="20"/>
                <w:szCs w:val="20"/>
              </w:rPr>
              <w:t xml:space="preserve">, er worden vingerafdrukken verwerkt </w:t>
            </w:r>
          </w:p>
        </w:tc>
      </w:tr>
      <w:tr w:rsidR="565FE139" w14:paraId="5FCFC30C" w14:textId="77777777" w:rsidTr="5896C1CD">
        <w:trPr>
          <w:trHeight w:val="300"/>
        </w:trPr>
        <w:tc>
          <w:tcPr>
            <w:tcW w:w="5835" w:type="dxa"/>
            <w:tcBorders>
              <w:top w:val="single" w:sz="6" w:space="0" w:color="auto"/>
              <w:left w:val="single" w:sz="6" w:space="0" w:color="auto"/>
              <w:bottom w:val="single" w:sz="6" w:space="0" w:color="auto"/>
              <w:right w:val="single" w:sz="6" w:space="0" w:color="auto"/>
            </w:tcBorders>
          </w:tcPr>
          <w:p w14:paraId="6B56C156" w14:textId="5C9D229E" w:rsidR="565FE139" w:rsidRDefault="291F0519" w:rsidP="2CD4C61C">
            <w:pPr>
              <w:pStyle w:val="Lijstalinea"/>
              <w:numPr>
                <w:ilvl w:val="0"/>
                <w:numId w:val="20"/>
              </w:numPr>
              <w:spacing w:line="276" w:lineRule="auto"/>
              <w:ind w:left="0" w:firstLine="0"/>
              <w:rPr>
                <w:rFonts w:eastAsiaTheme="minorEastAsia"/>
                <w:color w:val="00000A"/>
                <w:sz w:val="20"/>
                <w:szCs w:val="20"/>
              </w:rPr>
            </w:pPr>
            <w:r w:rsidRPr="2CD4C61C">
              <w:rPr>
                <w:rFonts w:eastAsiaTheme="minorEastAsia"/>
                <w:color w:val="00000A"/>
                <w:sz w:val="20"/>
                <w:szCs w:val="20"/>
              </w:rPr>
              <w:t xml:space="preserve">Is er anderszins sprake van een hoog </w:t>
            </w:r>
            <w:proofErr w:type="spellStart"/>
            <w:r w:rsidRPr="2CD4C61C">
              <w:rPr>
                <w:rFonts w:eastAsiaTheme="minorEastAsia"/>
                <w:color w:val="00000A"/>
                <w:sz w:val="20"/>
                <w:szCs w:val="20"/>
              </w:rPr>
              <w:t>privacyrisico</w:t>
            </w:r>
            <w:proofErr w:type="spellEnd"/>
            <w:r w:rsidRPr="2CD4C61C">
              <w:rPr>
                <w:rFonts w:eastAsiaTheme="minorEastAsia"/>
                <w:color w:val="00000A"/>
                <w:sz w:val="20"/>
                <w:szCs w:val="20"/>
              </w:rPr>
              <w:t xml:space="preserve"> waardoor een DPIA nodig is?</w:t>
            </w:r>
          </w:p>
        </w:tc>
        <w:tc>
          <w:tcPr>
            <w:tcW w:w="3315" w:type="dxa"/>
            <w:tcBorders>
              <w:top w:val="single" w:sz="6" w:space="0" w:color="auto"/>
              <w:left w:val="single" w:sz="6" w:space="0" w:color="auto"/>
              <w:bottom w:val="single" w:sz="6" w:space="0" w:color="auto"/>
              <w:right w:val="single" w:sz="6" w:space="0" w:color="auto"/>
            </w:tcBorders>
          </w:tcPr>
          <w:p w14:paraId="6E03ABD2" w14:textId="23F0A26D"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bl>
    <w:p w14:paraId="33C5E4CB" w14:textId="08D125E3" w:rsidR="00C242F4" w:rsidRDefault="00C242F4" w:rsidP="2CD4C61C">
      <w:pPr>
        <w:spacing w:line="276" w:lineRule="auto"/>
        <w:rPr>
          <w:rFonts w:eastAsiaTheme="minorEastAsia"/>
          <w:color w:val="00000A"/>
          <w:sz w:val="20"/>
          <w:szCs w:val="20"/>
        </w:rPr>
      </w:pPr>
    </w:p>
    <w:p w14:paraId="639902D4" w14:textId="0DD9459A" w:rsidR="00C242F4" w:rsidRDefault="055EC78B" w:rsidP="2CD4C61C">
      <w:pPr>
        <w:spacing w:line="276" w:lineRule="auto"/>
        <w:rPr>
          <w:rFonts w:eastAsiaTheme="minorEastAsia"/>
          <w:b/>
          <w:bCs/>
          <w:color w:val="000000" w:themeColor="text1"/>
        </w:rPr>
      </w:pPr>
      <w:r w:rsidRPr="2CD4C61C">
        <w:rPr>
          <w:rFonts w:eastAsiaTheme="minorEastAsia"/>
          <w:b/>
          <w:bCs/>
          <w:color w:val="000000" w:themeColor="text1"/>
        </w:rPr>
        <w:t xml:space="preserve">Criteria </w:t>
      </w:r>
      <w:r w:rsidR="24B89FCA" w:rsidRPr="2CD4C61C">
        <w:rPr>
          <w:rFonts w:eastAsiaTheme="minorEastAsia"/>
          <w:b/>
          <w:bCs/>
          <w:color w:val="000000" w:themeColor="text1"/>
        </w:rPr>
        <w:t>EDPB</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685"/>
        <w:gridCol w:w="3325"/>
      </w:tblGrid>
      <w:tr w:rsidR="565FE139" w14:paraId="322337E0" w14:textId="77777777" w:rsidTr="1DEA9DA3">
        <w:trPr>
          <w:trHeight w:val="300"/>
        </w:trPr>
        <w:tc>
          <w:tcPr>
            <w:tcW w:w="9150" w:type="dxa"/>
            <w:gridSpan w:val="2"/>
            <w:tcBorders>
              <w:top w:val="single" w:sz="6" w:space="0" w:color="auto"/>
              <w:left w:val="single" w:sz="6" w:space="0" w:color="auto"/>
              <w:bottom w:val="single" w:sz="6" w:space="0" w:color="auto"/>
              <w:right w:val="single" w:sz="6" w:space="0" w:color="auto"/>
            </w:tcBorders>
            <w:shd w:val="clear" w:color="auto" w:fill="DEEAF6"/>
          </w:tcPr>
          <w:p w14:paraId="7332CFD3" w14:textId="3DCDC447" w:rsidR="565FE139" w:rsidRDefault="291F0519" w:rsidP="2CD4C61C">
            <w:pPr>
              <w:spacing w:line="276" w:lineRule="auto"/>
              <w:rPr>
                <w:rFonts w:eastAsiaTheme="minorEastAsia"/>
                <w:color w:val="00000A"/>
                <w:sz w:val="20"/>
                <w:szCs w:val="20"/>
              </w:rPr>
            </w:pPr>
            <w:r w:rsidRPr="2CD4C61C">
              <w:rPr>
                <w:rFonts w:eastAsiaTheme="minorEastAsia"/>
                <w:b/>
                <w:bCs/>
                <w:i/>
                <w:iCs/>
                <w:color w:val="00000A"/>
                <w:sz w:val="20"/>
                <w:szCs w:val="20"/>
              </w:rPr>
              <w:t>Wanneer tenminste twee criteria van onderstaande lijst van de WP29 van toepassing zijn, dan is een DPIA verplicht.</w:t>
            </w:r>
          </w:p>
        </w:tc>
      </w:tr>
      <w:tr w:rsidR="565FE139" w14:paraId="60C7BBDE" w14:textId="77777777" w:rsidTr="1DEA9DA3">
        <w:trPr>
          <w:trHeight w:val="300"/>
        </w:trPr>
        <w:tc>
          <w:tcPr>
            <w:tcW w:w="580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5EC572" w14:textId="7C9145A4" w:rsidR="565FE139" w:rsidRDefault="291F0519" w:rsidP="2CD4C61C">
            <w:pPr>
              <w:spacing w:line="276" w:lineRule="auto"/>
              <w:rPr>
                <w:rFonts w:eastAsiaTheme="minorEastAsia"/>
                <w:color w:val="00000A"/>
                <w:sz w:val="20"/>
                <w:szCs w:val="20"/>
              </w:rPr>
            </w:pPr>
            <w:r w:rsidRPr="2CD4C61C">
              <w:rPr>
                <w:rFonts w:eastAsiaTheme="minorEastAsia"/>
                <w:b/>
                <w:bCs/>
                <w:color w:val="00000A"/>
                <w:sz w:val="20"/>
                <w:szCs w:val="20"/>
              </w:rPr>
              <w:t>Vraag</w:t>
            </w:r>
            <w:r w:rsidRPr="2CD4C61C">
              <w:rPr>
                <w:rFonts w:eastAsiaTheme="minorEastAsia"/>
                <w:color w:val="00000A"/>
                <w:sz w:val="20"/>
                <w:szCs w:val="20"/>
              </w:rPr>
              <w:t> </w:t>
            </w:r>
          </w:p>
        </w:tc>
        <w:tc>
          <w:tcPr>
            <w:tcW w:w="3345" w:type="dxa"/>
            <w:tcBorders>
              <w:top w:val="nil"/>
              <w:left w:val="single" w:sz="6" w:space="0" w:color="auto"/>
              <w:bottom w:val="single" w:sz="6" w:space="0" w:color="auto"/>
              <w:right w:val="single" w:sz="6" w:space="0" w:color="auto"/>
            </w:tcBorders>
            <w:shd w:val="clear" w:color="auto" w:fill="F2F2F2" w:themeFill="background1" w:themeFillShade="F2"/>
          </w:tcPr>
          <w:p w14:paraId="3BCAF14F" w14:textId="16591F5E" w:rsidR="565FE139" w:rsidRDefault="291F0519" w:rsidP="2CD4C61C">
            <w:pPr>
              <w:spacing w:line="276" w:lineRule="auto"/>
              <w:rPr>
                <w:rFonts w:eastAsiaTheme="minorEastAsia"/>
                <w:color w:val="00000A"/>
                <w:sz w:val="20"/>
                <w:szCs w:val="20"/>
              </w:rPr>
            </w:pPr>
            <w:r w:rsidRPr="2CD4C61C">
              <w:rPr>
                <w:rFonts w:eastAsiaTheme="minorEastAsia"/>
                <w:b/>
                <w:bCs/>
                <w:color w:val="00000A"/>
                <w:sz w:val="20"/>
                <w:szCs w:val="20"/>
              </w:rPr>
              <w:t>Van toepassing binnen dit werkproces</w:t>
            </w:r>
            <w:r w:rsidRPr="2CD4C61C">
              <w:rPr>
                <w:rFonts w:eastAsiaTheme="minorEastAsia"/>
                <w:color w:val="00000A"/>
                <w:sz w:val="20"/>
                <w:szCs w:val="20"/>
              </w:rPr>
              <w:t> </w:t>
            </w:r>
          </w:p>
        </w:tc>
      </w:tr>
      <w:tr w:rsidR="565FE139" w14:paraId="2D19C400" w14:textId="77777777" w:rsidTr="1DEA9DA3">
        <w:trPr>
          <w:trHeight w:val="300"/>
        </w:trPr>
        <w:tc>
          <w:tcPr>
            <w:tcW w:w="5805" w:type="dxa"/>
            <w:tcBorders>
              <w:top w:val="single" w:sz="6" w:space="0" w:color="auto"/>
              <w:left w:val="single" w:sz="6" w:space="0" w:color="auto"/>
              <w:bottom w:val="single" w:sz="6" w:space="0" w:color="auto"/>
              <w:right w:val="single" w:sz="6" w:space="0" w:color="auto"/>
            </w:tcBorders>
          </w:tcPr>
          <w:p w14:paraId="15D502FC" w14:textId="133AAAD9" w:rsidR="565FE139" w:rsidRDefault="291F0519" w:rsidP="2CD4C61C">
            <w:pPr>
              <w:pStyle w:val="Lijstalinea"/>
              <w:numPr>
                <w:ilvl w:val="0"/>
                <w:numId w:val="19"/>
              </w:numPr>
              <w:spacing w:line="276" w:lineRule="auto"/>
              <w:ind w:left="0" w:firstLine="0"/>
              <w:rPr>
                <w:rFonts w:eastAsiaTheme="minorEastAsia"/>
                <w:color w:val="00000A"/>
                <w:sz w:val="20"/>
                <w:szCs w:val="20"/>
              </w:rPr>
            </w:pPr>
            <w:r w:rsidRPr="2CD4C61C">
              <w:rPr>
                <w:rFonts w:eastAsiaTheme="minorEastAsia"/>
                <w:color w:val="00000A"/>
                <w:sz w:val="20"/>
                <w:szCs w:val="20"/>
              </w:rPr>
              <w:lastRenderedPageBreak/>
              <w:t>Evaluatie of scoretoekenning</w:t>
            </w:r>
          </w:p>
        </w:tc>
        <w:tc>
          <w:tcPr>
            <w:tcW w:w="3345" w:type="dxa"/>
            <w:tcBorders>
              <w:top w:val="single" w:sz="6" w:space="0" w:color="auto"/>
              <w:left w:val="single" w:sz="6" w:space="0" w:color="auto"/>
              <w:bottom w:val="single" w:sz="6" w:space="0" w:color="auto"/>
              <w:right w:val="single" w:sz="6" w:space="0" w:color="auto"/>
            </w:tcBorders>
          </w:tcPr>
          <w:p w14:paraId="2A0C01B2" w14:textId="6AA95411"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235399DD" w14:textId="77777777" w:rsidTr="1DEA9DA3">
        <w:trPr>
          <w:trHeight w:val="300"/>
        </w:trPr>
        <w:tc>
          <w:tcPr>
            <w:tcW w:w="5805" w:type="dxa"/>
            <w:tcBorders>
              <w:top w:val="single" w:sz="6" w:space="0" w:color="auto"/>
              <w:left w:val="single" w:sz="6" w:space="0" w:color="auto"/>
              <w:bottom w:val="single" w:sz="6" w:space="0" w:color="auto"/>
              <w:right w:val="single" w:sz="6" w:space="0" w:color="auto"/>
            </w:tcBorders>
          </w:tcPr>
          <w:p w14:paraId="4CE247C3" w14:textId="56721DE9" w:rsidR="565FE139" w:rsidRDefault="291F0519" w:rsidP="2CD4C61C">
            <w:pPr>
              <w:pStyle w:val="Lijstalinea"/>
              <w:numPr>
                <w:ilvl w:val="0"/>
                <w:numId w:val="18"/>
              </w:numPr>
              <w:spacing w:line="276" w:lineRule="auto"/>
              <w:ind w:left="0" w:firstLine="0"/>
              <w:rPr>
                <w:rFonts w:eastAsiaTheme="minorEastAsia"/>
                <w:color w:val="00000A"/>
                <w:sz w:val="20"/>
                <w:szCs w:val="20"/>
              </w:rPr>
            </w:pPr>
            <w:r w:rsidRPr="2CD4C61C">
              <w:rPr>
                <w:rFonts w:eastAsiaTheme="minorEastAsia"/>
                <w:color w:val="00000A"/>
                <w:sz w:val="20"/>
                <w:szCs w:val="20"/>
              </w:rPr>
              <w:t>Geautomatiseerde beslissingen</w:t>
            </w:r>
          </w:p>
        </w:tc>
        <w:tc>
          <w:tcPr>
            <w:tcW w:w="3345" w:type="dxa"/>
            <w:tcBorders>
              <w:top w:val="single" w:sz="6" w:space="0" w:color="auto"/>
              <w:left w:val="single" w:sz="6" w:space="0" w:color="auto"/>
              <w:bottom w:val="single" w:sz="6" w:space="0" w:color="auto"/>
              <w:right w:val="single" w:sz="6" w:space="0" w:color="auto"/>
            </w:tcBorders>
          </w:tcPr>
          <w:p w14:paraId="585DF078" w14:textId="5BB0BC48"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31352C7F" w14:textId="77777777" w:rsidTr="1DEA9DA3">
        <w:trPr>
          <w:trHeight w:val="300"/>
        </w:trPr>
        <w:tc>
          <w:tcPr>
            <w:tcW w:w="5805" w:type="dxa"/>
            <w:tcBorders>
              <w:top w:val="single" w:sz="6" w:space="0" w:color="auto"/>
              <w:left w:val="single" w:sz="6" w:space="0" w:color="auto"/>
              <w:bottom w:val="single" w:sz="6" w:space="0" w:color="auto"/>
              <w:right w:val="single" w:sz="6" w:space="0" w:color="auto"/>
            </w:tcBorders>
          </w:tcPr>
          <w:p w14:paraId="1D451231" w14:textId="115AF1BE" w:rsidR="565FE139" w:rsidRDefault="291F0519" w:rsidP="2CD4C61C">
            <w:pPr>
              <w:pStyle w:val="Lijstalinea"/>
              <w:numPr>
                <w:ilvl w:val="0"/>
                <w:numId w:val="17"/>
              </w:numPr>
              <w:spacing w:line="276" w:lineRule="auto"/>
              <w:ind w:left="0" w:firstLine="0"/>
              <w:rPr>
                <w:rFonts w:eastAsiaTheme="minorEastAsia"/>
                <w:color w:val="00000A"/>
                <w:sz w:val="20"/>
                <w:szCs w:val="20"/>
              </w:rPr>
            </w:pPr>
            <w:r w:rsidRPr="2CD4C61C">
              <w:rPr>
                <w:rFonts w:eastAsiaTheme="minorEastAsia"/>
                <w:color w:val="00000A"/>
                <w:sz w:val="20"/>
                <w:szCs w:val="20"/>
              </w:rPr>
              <w:t>Stelselmatige en grootschalige monitoring</w:t>
            </w:r>
          </w:p>
        </w:tc>
        <w:tc>
          <w:tcPr>
            <w:tcW w:w="3345" w:type="dxa"/>
            <w:tcBorders>
              <w:top w:val="single" w:sz="6" w:space="0" w:color="auto"/>
              <w:left w:val="single" w:sz="6" w:space="0" w:color="auto"/>
              <w:bottom w:val="single" w:sz="6" w:space="0" w:color="auto"/>
              <w:right w:val="single" w:sz="6" w:space="0" w:color="auto"/>
            </w:tcBorders>
          </w:tcPr>
          <w:p w14:paraId="7C24DF1A" w14:textId="480E39CC"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31C3E847" w14:textId="77777777" w:rsidTr="1DEA9DA3">
        <w:trPr>
          <w:trHeight w:val="300"/>
        </w:trPr>
        <w:tc>
          <w:tcPr>
            <w:tcW w:w="5805" w:type="dxa"/>
            <w:tcBorders>
              <w:top w:val="single" w:sz="6" w:space="0" w:color="auto"/>
              <w:left w:val="single" w:sz="6" w:space="0" w:color="auto"/>
              <w:bottom w:val="single" w:sz="6" w:space="0" w:color="auto"/>
              <w:right w:val="single" w:sz="6" w:space="0" w:color="auto"/>
            </w:tcBorders>
          </w:tcPr>
          <w:p w14:paraId="4058B631" w14:textId="7EC6F9DB" w:rsidR="565FE139" w:rsidRDefault="685B7CFE" w:rsidP="22422594">
            <w:pPr>
              <w:pStyle w:val="Lijstalinea"/>
              <w:numPr>
                <w:ilvl w:val="0"/>
                <w:numId w:val="16"/>
              </w:numPr>
              <w:spacing w:line="276" w:lineRule="auto"/>
              <w:ind w:left="0" w:firstLine="0"/>
              <w:rPr>
                <w:rFonts w:eastAsiaTheme="minorEastAsia"/>
                <w:color w:val="00000A"/>
                <w:sz w:val="20"/>
                <w:szCs w:val="20"/>
              </w:rPr>
            </w:pPr>
            <w:r w:rsidRPr="22422594">
              <w:rPr>
                <w:rFonts w:eastAsiaTheme="minorEastAsia"/>
                <w:color w:val="00000A"/>
                <w:sz w:val="20"/>
                <w:szCs w:val="20"/>
              </w:rPr>
              <w:t>Bijzondere en g</w:t>
            </w:r>
            <w:r w:rsidR="291F0519" w:rsidRPr="22422594">
              <w:rPr>
                <w:rFonts w:eastAsiaTheme="minorEastAsia"/>
                <w:color w:val="00000A"/>
                <w:sz w:val="20"/>
                <w:szCs w:val="20"/>
              </w:rPr>
              <w:t>evoelige gegevens</w:t>
            </w:r>
          </w:p>
        </w:tc>
        <w:tc>
          <w:tcPr>
            <w:tcW w:w="3345" w:type="dxa"/>
            <w:tcBorders>
              <w:top w:val="single" w:sz="6" w:space="0" w:color="auto"/>
              <w:left w:val="single" w:sz="6" w:space="0" w:color="auto"/>
              <w:bottom w:val="single" w:sz="6" w:space="0" w:color="auto"/>
              <w:right w:val="single" w:sz="6" w:space="0" w:color="auto"/>
            </w:tcBorders>
          </w:tcPr>
          <w:p w14:paraId="6976A4A0" w14:textId="5C732B8E" w:rsidR="565FE139" w:rsidRDefault="709905C9" w:rsidP="5896C1CD">
            <w:pPr>
              <w:spacing w:line="276" w:lineRule="auto"/>
              <w:rPr>
                <w:rFonts w:eastAsiaTheme="minorEastAsia"/>
                <w:sz w:val="20"/>
                <w:szCs w:val="20"/>
              </w:rPr>
            </w:pPr>
            <w:r w:rsidRPr="5896C1CD">
              <w:rPr>
                <w:rFonts w:eastAsiaTheme="minorEastAsia"/>
                <w:sz w:val="20"/>
                <w:szCs w:val="20"/>
              </w:rPr>
              <w:t>Ja</w:t>
            </w:r>
            <w:r w:rsidR="042418E7" w:rsidRPr="5896C1CD">
              <w:rPr>
                <w:rFonts w:eastAsiaTheme="minorEastAsia"/>
                <w:sz w:val="20"/>
                <w:szCs w:val="20"/>
              </w:rPr>
              <w:t>, vingerafdruk en pasfoto waaruit mogelijk ras</w:t>
            </w:r>
            <w:r w:rsidR="4E367CAD" w:rsidRPr="5896C1CD">
              <w:rPr>
                <w:rFonts w:eastAsiaTheme="minorEastAsia"/>
                <w:sz w:val="20"/>
                <w:szCs w:val="20"/>
              </w:rPr>
              <w:t>/etniciteit en/of</w:t>
            </w:r>
            <w:r w:rsidR="042418E7" w:rsidRPr="5896C1CD">
              <w:rPr>
                <w:rFonts w:eastAsiaTheme="minorEastAsia"/>
                <w:sz w:val="20"/>
                <w:szCs w:val="20"/>
              </w:rPr>
              <w:t xml:space="preserve"> religieuze voo</w:t>
            </w:r>
            <w:r w:rsidR="4BC5222E" w:rsidRPr="5896C1CD">
              <w:rPr>
                <w:rFonts w:eastAsiaTheme="minorEastAsia"/>
                <w:sz w:val="20"/>
                <w:szCs w:val="20"/>
              </w:rPr>
              <w:t>rkeur af te leiden i</w:t>
            </w:r>
            <w:r w:rsidR="7C335CA8" w:rsidRPr="5896C1CD">
              <w:rPr>
                <w:rFonts w:eastAsiaTheme="minorEastAsia"/>
                <w:sz w:val="20"/>
                <w:szCs w:val="20"/>
              </w:rPr>
              <w:t>s.</w:t>
            </w:r>
          </w:p>
        </w:tc>
      </w:tr>
      <w:tr w:rsidR="565FE139" w14:paraId="222F6F46" w14:textId="77777777" w:rsidTr="1DEA9DA3">
        <w:trPr>
          <w:trHeight w:val="300"/>
        </w:trPr>
        <w:tc>
          <w:tcPr>
            <w:tcW w:w="5805" w:type="dxa"/>
            <w:tcBorders>
              <w:top w:val="single" w:sz="6" w:space="0" w:color="auto"/>
              <w:left w:val="single" w:sz="6" w:space="0" w:color="auto"/>
              <w:bottom w:val="single" w:sz="6" w:space="0" w:color="auto"/>
              <w:right w:val="single" w:sz="6" w:space="0" w:color="auto"/>
            </w:tcBorders>
          </w:tcPr>
          <w:p w14:paraId="21077EEB" w14:textId="13EEBCD0" w:rsidR="565FE139" w:rsidRDefault="291F0519" w:rsidP="2CD4C61C">
            <w:pPr>
              <w:pStyle w:val="Lijstalinea"/>
              <w:numPr>
                <w:ilvl w:val="0"/>
                <w:numId w:val="15"/>
              </w:numPr>
              <w:spacing w:line="276" w:lineRule="auto"/>
              <w:ind w:left="0" w:firstLine="0"/>
              <w:rPr>
                <w:rFonts w:eastAsiaTheme="minorEastAsia"/>
                <w:color w:val="00000A"/>
                <w:sz w:val="20"/>
                <w:szCs w:val="20"/>
              </w:rPr>
            </w:pPr>
            <w:r w:rsidRPr="2CD4C61C">
              <w:rPr>
                <w:rFonts w:eastAsiaTheme="minorEastAsia"/>
                <w:color w:val="00000A"/>
                <w:sz w:val="20"/>
                <w:szCs w:val="20"/>
              </w:rPr>
              <w:t>Grootschalige gegevensverwerkingen</w:t>
            </w:r>
          </w:p>
        </w:tc>
        <w:tc>
          <w:tcPr>
            <w:tcW w:w="3345" w:type="dxa"/>
            <w:tcBorders>
              <w:top w:val="single" w:sz="6" w:space="0" w:color="auto"/>
              <w:left w:val="single" w:sz="6" w:space="0" w:color="auto"/>
              <w:bottom w:val="single" w:sz="6" w:space="0" w:color="auto"/>
              <w:right w:val="single" w:sz="6" w:space="0" w:color="auto"/>
            </w:tcBorders>
          </w:tcPr>
          <w:p w14:paraId="3786EA36" w14:textId="6C9F0C2A" w:rsidR="565FE139" w:rsidRDefault="74C9B025" w:rsidP="5896C1CD">
            <w:pPr>
              <w:spacing w:after="0" w:line="276" w:lineRule="auto"/>
              <w:rPr>
                <w:rFonts w:eastAsiaTheme="minorEastAsia"/>
                <w:sz w:val="20"/>
                <w:szCs w:val="20"/>
              </w:rPr>
            </w:pPr>
            <w:r w:rsidRPr="5896C1CD">
              <w:rPr>
                <w:rFonts w:eastAsiaTheme="minorEastAsia"/>
                <w:sz w:val="20"/>
                <w:szCs w:val="20"/>
              </w:rPr>
              <w:t>Nee</w:t>
            </w:r>
          </w:p>
        </w:tc>
      </w:tr>
      <w:tr w:rsidR="565FE139" w14:paraId="7752C3C9" w14:textId="77777777" w:rsidTr="1DEA9DA3">
        <w:trPr>
          <w:trHeight w:val="300"/>
        </w:trPr>
        <w:tc>
          <w:tcPr>
            <w:tcW w:w="5805" w:type="dxa"/>
            <w:tcBorders>
              <w:top w:val="single" w:sz="6" w:space="0" w:color="auto"/>
              <w:left w:val="single" w:sz="6" w:space="0" w:color="auto"/>
              <w:bottom w:val="single" w:sz="6" w:space="0" w:color="auto"/>
              <w:right w:val="single" w:sz="6" w:space="0" w:color="auto"/>
            </w:tcBorders>
          </w:tcPr>
          <w:p w14:paraId="7B8CE425" w14:textId="35240D6B" w:rsidR="565FE139" w:rsidRDefault="291F0519" w:rsidP="2CD4C61C">
            <w:pPr>
              <w:pStyle w:val="Lijstalinea"/>
              <w:numPr>
                <w:ilvl w:val="0"/>
                <w:numId w:val="14"/>
              </w:numPr>
              <w:spacing w:line="276" w:lineRule="auto"/>
              <w:ind w:left="0" w:firstLine="0"/>
              <w:rPr>
                <w:rFonts w:eastAsiaTheme="minorEastAsia"/>
                <w:color w:val="00000A"/>
                <w:sz w:val="20"/>
                <w:szCs w:val="20"/>
              </w:rPr>
            </w:pPr>
            <w:r w:rsidRPr="2CD4C61C">
              <w:rPr>
                <w:rFonts w:eastAsiaTheme="minorEastAsia"/>
                <w:color w:val="00000A"/>
                <w:sz w:val="20"/>
                <w:szCs w:val="20"/>
              </w:rPr>
              <w:t>Gekoppelde databases</w:t>
            </w:r>
          </w:p>
        </w:tc>
        <w:tc>
          <w:tcPr>
            <w:tcW w:w="3345" w:type="dxa"/>
            <w:tcBorders>
              <w:top w:val="single" w:sz="6" w:space="0" w:color="auto"/>
              <w:left w:val="single" w:sz="6" w:space="0" w:color="auto"/>
              <w:bottom w:val="single" w:sz="6" w:space="0" w:color="auto"/>
              <w:right w:val="single" w:sz="6" w:space="0" w:color="auto"/>
            </w:tcBorders>
          </w:tcPr>
          <w:p w14:paraId="45880B3E" w14:textId="459F9F30" w:rsidR="565FE139" w:rsidRDefault="200804EA" w:rsidP="1DEA9DA3">
            <w:pPr>
              <w:spacing w:line="276" w:lineRule="auto"/>
              <w:rPr>
                <w:rFonts w:eastAsiaTheme="minorEastAsia"/>
                <w:sz w:val="20"/>
                <w:szCs w:val="20"/>
              </w:rPr>
            </w:pPr>
            <w:r w:rsidRPr="1DEA9DA3">
              <w:rPr>
                <w:rFonts w:eastAsiaTheme="minorEastAsia"/>
                <w:sz w:val="20"/>
                <w:szCs w:val="20"/>
              </w:rPr>
              <w:t>Nee</w:t>
            </w:r>
          </w:p>
        </w:tc>
      </w:tr>
      <w:tr w:rsidR="565FE139" w14:paraId="1A25139F" w14:textId="77777777" w:rsidTr="1DEA9DA3">
        <w:trPr>
          <w:trHeight w:val="300"/>
        </w:trPr>
        <w:tc>
          <w:tcPr>
            <w:tcW w:w="5805" w:type="dxa"/>
            <w:tcBorders>
              <w:top w:val="single" w:sz="6" w:space="0" w:color="auto"/>
              <w:left w:val="single" w:sz="6" w:space="0" w:color="auto"/>
              <w:bottom w:val="single" w:sz="6" w:space="0" w:color="auto"/>
              <w:right w:val="single" w:sz="6" w:space="0" w:color="auto"/>
            </w:tcBorders>
          </w:tcPr>
          <w:p w14:paraId="02FC2ADC" w14:textId="488D4900" w:rsidR="565FE139" w:rsidRDefault="291F0519" w:rsidP="2CD4C61C">
            <w:pPr>
              <w:pStyle w:val="Lijstalinea"/>
              <w:numPr>
                <w:ilvl w:val="0"/>
                <w:numId w:val="13"/>
              </w:numPr>
              <w:spacing w:line="276" w:lineRule="auto"/>
              <w:ind w:left="0" w:firstLine="0"/>
              <w:rPr>
                <w:rFonts w:eastAsiaTheme="minorEastAsia"/>
                <w:color w:val="00000A"/>
                <w:sz w:val="20"/>
                <w:szCs w:val="20"/>
              </w:rPr>
            </w:pPr>
            <w:r w:rsidRPr="2CD4C61C">
              <w:rPr>
                <w:rFonts w:eastAsiaTheme="minorEastAsia"/>
                <w:color w:val="00000A"/>
                <w:sz w:val="20"/>
                <w:szCs w:val="20"/>
              </w:rPr>
              <w:t>Gegevens over kwetsbare personen</w:t>
            </w:r>
          </w:p>
        </w:tc>
        <w:tc>
          <w:tcPr>
            <w:tcW w:w="3345" w:type="dxa"/>
            <w:tcBorders>
              <w:top w:val="single" w:sz="6" w:space="0" w:color="auto"/>
              <w:left w:val="single" w:sz="6" w:space="0" w:color="auto"/>
              <w:bottom w:val="single" w:sz="6" w:space="0" w:color="auto"/>
              <w:right w:val="single" w:sz="6" w:space="0" w:color="auto"/>
            </w:tcBorders>
          </w:tcPr>
          <w:p w14:paraId="40A3E5D0" w14:textId="675E12A5"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352766B1" w14:textId="77777777" w:rsidTr="1DEA9DA3">
        <w:trPr>
          <w:trHeight w:val="300"/>
        </w:trPr>
        <w:tc>
          <w:tcPr>
            <w:tcW w:w="5805" w:type="dxa"/>
            <w:tcBorders>
              <w:top w:val="single" w:sz="6" w:space="0" w:color="auto"/>
              <w:left w:val="single" w:sz="6" w:space="0" w:color="auto"/>
              <w:bottom w:val="single" w:sz="6" w:space="0" w:color="auto"/>
              <w:right w:val="single" w:sz="6" w:space="0" w:color="auto"/>
            </w:tcBorders>
          </w:tcPr>
          <w:p w14:paraId="24AABE68" w14:textId="79B84DF7" w:rsidR="565FE139" w:rsidRDefault="291F0519" w:rsidP="2CD4C61C">
            <w:pPr>
              <w:pStyle w:val="Lijstalinea"/>
              <w:numPr>
                <w:ilvl w:val="0"/>
                <w:numId w:val="12"/>
              </w:numPr>
              <w:spacing w:line="276" w:lineRule="auto"/>
              <w:ind w:left="0" w:firstLine="0"/>
              <w:rPr>
                <w:rFonts w:eastAsiaTheme="minorEastAsia"/>
                <w:color w:val="00000A"/>
                <w:sz w:val="20"/>
                <w:szCs w:val="20"/>
              </w:rPr>
            </w:pPr>
            <w:r w:rsidRPr="2CD4C61C">
              <w:rPr>
                <w:rFonts w:eastAsiaTheme="minorEastAsia"/>
                <w:color w:val="00000A"/>
                <w:sz w:val="20"/>
                <w:szCs w:val="20"/>
              </w:rPr>
              <w:t>Gebruik van nieuwe technologieën</w:t>
            </w:r>
          </w:p>
        </w:tc>
        <w:tc>
          <w:tcPr>
            <w:tcW w:w="3345" w:type="dxa"/>
            <w:tcBorders>
              <w:top w:val="single" w:sz="6" w:space="0" w:color="auto"/>
              <w:left w:val="single" w:sz="6" w:space="0" w:color="auto"/>
              <w:bottom w:val="single" w:sz="6" w:space="0" w:color="auto"/>
              <w:right w:val="single" w:sz="6" w:space="0" w:color="auto"/>
            </w:tcBorders>
          </w:tcPr>
          <w:p w14:paraId="7C02D420" w14:textId="77A1B3F4" w:rsidR="565FE139" w:rsidRDefault="3E5ACF1D" w:rsidP="5896C1CD">
            <w:pPr>
              <w:spacing w:line="276" w:lineRule="auto"/>
              <w:rPr>
                <w:rFonts w:eastAsiaTheme="minorEastAsia"/>
                <w:color w:val="00000A"/>
                <w:sz w:val="20"/>
                <w:szCs w:val="20"/>
              </w:rPr>
            </w:pPr>
            <w:r w:rsidRPr="5896C1CD">
              <w:rPr>
                <w:rFonts w:eastAsiaTheme="minorEastAsia"/>
                <w:sz w:val="20"/>
                <w:szCs w:val="20"/>
              </w:rPr>
              <w:t xml:space="preserve">Nee (tenzij bijvoorbeeld gebruik wordt gemaakt van gezichtsvergelijkingssoftware)  </w:t>
            </w:r>
          </w:p>
        </w:tc>
      </w:tr>
      <w:tr w:rsidR="565FE139" w14:paraId="2D97B305" w14:textId="77777777" w:rsidTr="1DEA9DA3">
        <w:trPr>
          <w:trHeight w:val="300"/>
        </w:trPr>
        <w:tc>
          <w:tcPr>
            <w:tcW w:w="5805" w:type="dxa"/>
            <w:tcBorders>
              <w:top w:val="single" w:sz="6" w:space="0" w:color="auto"/>
              <w:left w:val="single" w:sz="6" w:space="0" w:color="auto"/>
              <w:bottom w:val="single" w:sz="6" w:space="0" w:color="auto"/>
              <w:right w:val="single" w:sz="6" w:space="0" w:color="auto"/>
            </w:tcBorders>
          </w:tcPr>
          <w:p w14:paraId="22F16BD2" w14:textId="3AE8ACDF" w:rsidR="565FE139" w:rsidRDefault="291F0519" w:rsidP="2CD4C61C">
            <w:pPr>
              <w:pStyle w:val="Lijstalinea"/>
              <w:numPr>
                <w:ilvl w:val="0"/>
                <w:numId w:val="11"/>
              </w:numPr>
              <w:spacing w:line="276" w:lineRule="auto"/>
              <w:ind w:left="0" w:firstLine="0"/>
              <w:rPr>
                <w:rFonts w:eastAsiaTheme="minorEastAsia"/>
                <w:color w:val="00000A"/>
                <w:sz w:val="20"/>
                <w:szCs w:val="20"/>
              </w:rPr>
            </w:pPr>
            <w:r w:rsidRPr="2CD4C61C">
              <w:rPr>
                <w:rFonts w:eastAsiaTheme="minorEastAsia"/>
                <w:color w:val="00000A"/>
                <w:sz w:val="20"/>
                <w:szCs w:val="20"/>
              </w:rPr>
              <w:t>Blokkering van een recht, dienst of contract</w:t>
            </w:r>
          </w:p>
        </w:tc>
        <w:tc>
          <w:tcPr>
            <w:tcW w:w="3345" w:type="dxa"/>
            <w:tcBorders>
              <w:top w:val="single" w:sz="6" w:space="0" w:color="auto"/>
              <w:left w:val="single" w:sz="6" w:space="0" w:color="auto"/>
              <w:bottom w:val="single" w:sz="6" w:space="0" w:color="auto"/>
              <w:right w:val="single" w:sz="6" w:space="0" w:color="auto"/>
            </w:tcBorders>
          </w:tcPr>
          <w:p w14:paraId="1D37104A" w14:textId="2B671EA3"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bl>
    <w:p w14:paraId="7B426812" w14:textId="30322D18" w:rsidR="5896C1CD" w:rsidRDefault="5896C1CD" w:rsidP="24F5477E">
      <w:pPr>
        <w:spacing w:line="276" w:lineRule="auto"/>
        <w:rPr>
          <w:rFonts w:eastAsiaTheme="minorEastAsia"/>
          <w:color w:val="000000" w:themeColor="text1"/>
          <w:sz w:val="20"/>
          <w:szCs w:val="20"/>
        </w:rPr>
      </w:pPr>
    </w:p>
    <w:p w14:paraId="51242976" w14:textId="7360D9B0" w:rsidR="00C242F4" w:rsidRDefault="2AF98578" w:rsidP="24F5477E">
      <w:pPr>
        <w:spacing w:line="276" w:lineRule="auto"/>
        <w:rPr>
          <w:rFonts w:eastAsiaTheme="minorEastAsia"/>
          <w:color w:val="00000A"/>
        </w:rPr>
      </w:pPr>
      <w:r w:rsidRPr="24F5477E">
        <w:rPr>
          <w:rFonts w:eastAsiaTheme="minorEastAsia"/>
          <w:b/>
          <w:bCs/>
          <w:color w:val="00000A"/>
        </w:rPr>
        <w:t xml:space="preserve">Overige criteria op grond waarvan </w:t>
      </w:r>
      <w:r w:rsidR="055EC78B" w:rsidRPr="24F5477E">
        <w:rPr>
          <w:rFonts w:eastAsiaTheme="minorEastAsia"/>
          <w:b/>
          <w:bCs/>
          <w:color w:val="00000A"/>
        </w:rPr>
        <w:t xml:space="preserve">het uitvoeren van een DPIA gewenst </w:t>
      </w:r>
      <w:r w:rsidR="2E005879" w:rsidRPr="24F5477E">
        <w:rPr>
          <w:rFonts w:eastAsiaTheme="minorEastAsia"/>
          <w:b/>
          <w:bCs/>
          <w:color w:val="00000A"/>
        </w:rPr>
        <w:t xml:space="preserve">kan </w:t>
      </w:r>
      <w:r w:rsidR="055EC78B" w:rsidRPr="24F5477E">
        <w:rPr>
          <w:rFonts w:eastAsiaTheme="minorEastAsia"/>
          <w:b/>
          <w:bCs/>
          <w:color w:val="00000A"/>
        </w:rPr>
        <w:t>zijn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677"/>
        <w:gridCol w:w="3333"/>
      </w:tblGrid>
      <w:tr w:rsidR="565FE139" w14:paraId="52CBF60A" w14:textId="77777777" w:rsidTr="5896C1CD">
        <w:trPr>
          <w:trHeight w:val="300"/>
        </w:trPr>
        <w:tc>
          <w:tcPr>
            <w:tcW w:w="9135" w:type="dxa"/>
            <w:gridSpan w:val="2"/>
            <w:tcBorders>
              <w:top w:val="single" w:sz="6" w:space="0" w:color="auto"/>
              <w:left w:val="single" w:sz="6" w:space="0" w:color="auto"/>
              <w:bottom w:val="single" w:sz="6" w:space="0" w:color="auto"/>
              <w:right w:val="single" w:sz="6" w:space="0" w:color="auto"/>
            </w:tcBorders>
            <w:shd w:val="clear" w:color="auto" w:fill="DEEAF6"/>
          </w:tcPr>
          <w:p w14:paraId="0585B6EB" w14:textId="22CE3E2F" w:rsidR="565FE139" w:rsidRDefault="291F0519" w:rsidP="2CD4C61C">
            <w:pPr>
              <w:spacing w:line="276" w:lineRule="auto"/>
              <w:rPr>
                <w:rFonts w:eastAsiaTheme="minorEastAsia"/>
                <w:color w:val="00000A"/>
                <w:sz w:val="20"/>
                <w:szCs w:val="20"/>
              </w:rPr>
            </w:pPr>
            <w:r w:rsidRPr="2CD4C61C">
              <w:rPr>
                <w:rFonts w:eastAsiaTheme="minorEastAsia"/>
                <w:b/>
                <w:bCs/>
                <w:i/>
                <w:iCs/>
                <w:color w:val="00000A"/>
                <w:sz w:val="20"/>
                <w:szCs w:val="20"/>
              </w:rPr>
              <w:t>Wanneer tenminste één van onderstaande criteria van toepassing is, dan is het gewenst om een DPIA uit te voeren. Kruis steeds het antwoord aan en geef indien nodig een toelichting.</w:t>
            </w:r>
          </w:p>
        </w:tc>
      </w:tr>
      <w:tr w:rsidR="565FE139" w14:paraId="09518C70" w14:textId="77777777" w:rsidTr="5896C1CD">
        <w:trPr>
          <w:trHeight w:val="300"/>
        </w:trPr>
        <w:tc>
          <w:tcPr>
            <w:tcW w:w="57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A4E113" w14:textId="48320094" w:rsidR="565FE139" w:rsidRDefault="291F0519" w:rsidP="2CD4C61C">
            <w:pPr>
              <w:spacing w:line="276" w:lineRule="auto"/>
              <w:rPr>
                <w:rFonts w:eastAsiaTheme="minorEastAsia"/>
                <w:color w:val="00000A"/>
                <w:sz w:val="20"/>
                <w:szCs w:val="20"/>
              </w:rPr>
            </w:pPr>
            <w:r w:rsidRPr="2CD4C61C">
              <w:rPr>
                <w:rFonts w:eastAsiaTheme="minorEastAsia"/>
                <w:b/>
                <w:bCs/>
                <w:color w:val="00000A"/>
                <w:sz w:val="20"/>
                <w:szCs w:val="20"/>
              </w:rPr>
              <w:t>Vraag</w:t>
            </w:r>
          </w:p>
        </w:tc>
        <w:tc>
          <w:tcPr>
            <w:tcW w:w="3375" w:type="dxa"/>
            <w:tcBorders>
              <w:top w:val="nil"/>
              <w:left w:val="single" w:sz="6" w:space="0" w:color="auto"/>
              <w:bottom w:val="single" w:sz="6" w:space="0" w:color="auto"/>
              <w:right w:val="single" w:sz="6" w:space="0" w:color="auto"/>
            </w:tcBorders>
            <w:shd w:val="clear" w:color="auto" w:fill="F2F2F2" w:themeFill="background1" w:themeFillShade="F2"/>
          </w:tcPr>
          <w:p w14:paraId="7B953336" w14:textId="2BD48CB0" w:rsidR="565FE139" w:rsidRDefault="291F0519" w:rsidP="2CD4C61C">
            <w:pPr>
              <w:spacing w:line="276" w:lineRule="auto"/>
              <w:rPr>
                <w:rFonts w:eastAsiaTheme="minorEastAsia"/>
                <w:color w:val="00000A"/>
                <w:sz w:val="20"/>
                <w:szCs w:val="20"/>
              </w:rPr>
            </w:pPr>
            <w:r w:rsidRPr="2CD4C61C">
              <w:rPr>
                <w:rFonts w:eastAsiaTheme="minorEastAsia"/>
                <w:b/>
                <w:bCs/>
                <w:color w:val="00000A"/>
                <w:sz w:val="20"/>
                <w:szCs w:val="20"/>
              </w:rPr>
              <w:t>Van toepassing binnen dit werkproces</w:t>
            </w:r>
          </w:p>
        </w:tc>
      </w:tr>
      <w:tr w:rsidR="565FE139" w14:paraId="42EEA433" w14:textId="77777777" w:rsidTr="5896C1CD">
        <w:trPr>
          <w:trHeight w:val="660"/>
        </w:trPr>
        <w:tc>
          <w:tcPr>
            <w:tcW w:w="5760" w:type="dxa"/>
            <w:tcBorders>
              <w:top w:val="single" w:sz="6" w:space="0" w:color="auto"/>
              <w:left w:val="single" w:sz="6" w:space="0" w:color="auto"/>
              <w:bottom w:val="single" w:sz="6" w:space="0" w:color="auto"/>
              <w:right w:val="single" w:sz="6" w:space="0" w:color="auto"/>
            </w:tcBorders>
          </w:tcPr>
          <w:p w14:paraId="541013C5" w14:textId="77A6359A" w:rsidR="565FE139" w:rsidRDefault="291F0519" w:rsidP="2CD4C61C">
            <w:pPr>
              <w:pStyle w:val="Lijstalinea"/>
              <w:numPr>
                <w:ilvl w:val="0"/>
                <w:numId w:val="10"/>
              </w:numPr>
              <w:spacing w:line="276" w:lineRule="auto"/>
              <w:ind w:left="360"/>
              <w:rPr>
                <w:rFonts w:eastAsiaTheme="minorEastAsia"/>
                <w:color w:val="00000A"/>
                <w:sz w:val="20"/>
                <w:szCs w:val="20"/>
              </w:rPr>
            </w:pPr>
            <w:r w:rsidRPr="2CD4C61C">
              <w:rPr>
                <w:rFonts w:eastAsiaTheme="minorEastAsia"/>
                <w:color w:val="00000A"/>
                <w:sz w:val="20"/>
                <w:szCs w:val="20"/>
              </w:rPr>
              <w:t>Er is sprake van een maatschappelijke discussie waardoor een DPIA gewenst is.</w:t>
            </w:r>
          </w:p>
        </w:tc>
        <w:tc>
          <w:tcPr>
            <w:tcW w:w="3375" w:type="dxa"/>
            <w:tcBorders>
              <w:top w:val="single" w:sz="6" w:space="0" w:color="auto"/>
              <w:left w:val="single" w:sz="6" w:space="0" w:color="auto"/>
              <w:bottom w:val="single" w:sz="6" w:space="0" w:color="auto"/>
              <w:right w:val="single" w:sz="6" w:space="0" w:color="auto"/>
            </w:tcBorders>
          </w:tcPr>
          <w:p w14:paraId="66AB2367" w14:textId="7DCEA3AF"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rPr>
              <w:t>Nee</w:t>
            </w:r>
          </w:p>
        </w:tc>
      </w:tr>
      <w:tr w:rsidR="565FE139" w14:paraId="54C1423F" w14:textId="77777777" w:rsidTr="5896C1CD">
        <w:trPr>
          <w:trHeight w:val="600"/>
        </w:trPr>
        <w:tc>
          <w:tcPr>
            <w:tcW w:w="5760" w:type="dxa"/>
            <w:tcBorders>
              <w:top w:val="single" w:sz="6" w:space="0" w:color="auto"/>
              <w:left w:val="single" w:sz="6" w:space="0" w:color="auto"/>
              <w:bottom w:val="single" w:sz="6" w:space="0" w:color="auto"/>
              <w:right w:val="single" w:sz="6" w:space="0" w:color="auto"/>
            </w:tcBorders>
          </w:tcPr>
          <w:p w14:paraId="52D98E31" w14:textId="3E64A5A5" w:rsidR="565FE139" w:rsidRDefault="291F0519" w:rsidP="2CD4C61C">
            <w:pPr>
              <w:pStyle w:val="Lijstalinea"/>
              <w:numPr>
                <w:ilvl w:val="0"/>
                <w:numId w:val="10"/>
              </w:numPr>
              <w:spacing w:line="276" w:lineRule="auto"/>
              <w:ind w:left="360"/>
              <w:rPr>
                <w:rFonts w:eastAsiaTheme="minorEastAsia"/>
                <w:color w:val="00000A"/>
                <w:sz w:val="20"/>
                <w:szCs w:val="20"/>
              </w:rPr>
            </w:pPr>
            <w:r w:rsidRPr="2CD4C61C">
              <w:rPr>
                <w:rFonts w:eastAsiaTheme="minorEastAsia"/>
                <w:color w:val="00000A"/>
                <w:sz w:val="20"/>
                <w:szCs w:val="20"/>
              </w:rPr>
              <w:t>Er is sprake van een bestuurlijke reden waardoor een DPIA gewenst is.</w:t>
            </w:r>
          </w:p>
        </w:tc>
        <w:tc>
          <w:tcPr>
            <w:tcW w:w="3375" w:type="dxa"/>
            <w:tcBorders>
              <w:top w:val="single" w:sz="6" w:space="0" w:color="auto"/>
              <w:left w:val="single" w:sz="6" w:space="0" w:color="auto"/>
              <w:bottom w:val="single" w:sz="6" w:space="0" w:color="auto"/>
              <w:right w:val="single" w:sz="6" w:space="0" w:color="auto"/>
            </w:tcBorders>
          </w:tcPr>
          <w:p w14:paraId="6EB1BF6B" w14:textId="22BB66A7" w:rsidR="565FE139" w:rsidRDefault="200804EA" w:rsidP="5896C1CD">
            <w:pPr>
              <w:spacing w:line="276" w:lineRule="auto"/>
              <w:rPr>
                <w:rFonts w:eastAsiaTheme="minorEastAsia"/>
                <w:color w:val="00000A"/>
                <w:sz w:val="20"/>
                <w:szCs w:val="20"/>
              </w:rPr>
            </w:pPr>
            <w:r w:rsidRPr="5896C1CD">
              <w:rPr>
                <w:rFonts w:eastAsiaTheme="minorEastAsia"/>
                <w:color w:val="00000A"/>
                <w:sz w:val="20"/>
                <w:szCs w:val="20"/>
                <w:lang w:val="en-US"/>
              </w:rPr>
              <w:t>Nee</w:t>
            </w:r>
          </w:p>
        </w:tc>
      </w:tr>
      <w:tr w:rsidR="565FE139" w14:paraId="736F1ACA" w14:textId="77777777" w:rsidTr="5896C1CD">
        <w:trPr>
          <w:trHeight w:val="345"/>
        </w:trPr>
        <w:tc>
          <w:tcPr>
            <w:tcW w:w="5760" w:type="dxa"/>
            <w:tcBorders>
              <w:top w:val="single" w:sz="6" w:space="0" w:color="auto"/>
              <w:left w:val="single" w:sz="6" w:space="0" w:color="auto"/>
              <w:bottom w:val="single" w:sz="6" w:space="0" w:color="auto"/>
              <w:right w:val="single" w:sz="6" w:space="0" w:color="auto"/>
            </w:tcBorders>
          </w:tcPr>
          <w:p w14:paraId="3B70187F" w14:textId="30734084" w:rsidR="565FE139" w:rsidRDefault="291F0519" w:rsidP="2CD4C61C">
            <w:pPr>
              <w:pStyle w:val="Lijstalinea"/>
              <w:numPr>
                <w:ilvl w:val="0"/>
                <w:numId w:val="10"/>
              </w:numPr>
              <w:spacing w:line="276" w:lineRule="auto"/>
              <w:ind w:left="360"/>
              <w:rPr>
                <w:rFonts w:eastAsiaTheme="minorEastAsia"/>
                <w:color w:val="00000A"/>
                <w:sz w:val="20"/>
                <w:szCs w:val="20"/>
              </w:rPr>
            </w:pPr>
            <w:r w:rsidRPr="2CD4C61C">
              <w:rPr>
                <w:rFonts w:eastAsiaTheme="minorEastAsia"/>
                <w:color w:val="00000A"/>
                <w:sz w:val="20"/>
                <w:szCs w:val="20"/>
              </w:rPr>
              <w:t>De FG heeft geadviseerd om een DPIA uit te voeren.</w:t>
            </w:r>
          </w:p>
        </w:tc>
        <w:tc>
          <w:tcPr>
            <w:tcW w:w="3375" w:type="dxa"/>
            <w:tcBorders>
              <w:top w:val="single" w:sz="6" w:space="0" w:color="auto"/>
              <w:left w:val="single" w:sz="6" w:space="0" w:color="auto"/>
              <w:bottom w:val="single" w:sz="6" w:space="0" w:color="auto"/>
              <w:right w:val="single" w:sz="6" w:space="0" w:color="auto"/>
            </w:tcBorders>
          </w:tcPr>
          <w:p w14:paraId="0C3B75F2" w14:textId="5FD6DE0E" w:rsidR="565FE139" w:rsidRDefault="5B35AAFF" w:rsidP="5896C1CD">
            <w:pPr>
              <w:spacing w:line="276" w:lineRule="auto"/>
              <w:rPr>
                <w:rFonts w:eastAsiaTheme="minorEastAsia"/>
                <w:color w:val="00000A"/>
                <w:sz w:val="20"/>
                <w:szCs w:val="20"/>
              </w:rPr>
            </w:pPr>
            <w:r w:rsidRPr="5896C1CD">
              <w:rPr>
                <w:rFonts w:eastAsiaTheme="minorEastAsia"/>
                <w:color w:val="00000A"/>
                <w:sz w:val="20"/>
                <w:szCs w:val="20"/>
              </w:rPr>
              <w:t>Nee</w:t>
            </w:r>
            <w:r w:rsidR="670E52D4" w:rsidRPr="5896C1CD">
              <w:rPr>
                <w:rFonts w:eastAsiaTheme="minorEastAsia"/>
                <w:color w:val="00000A"/>
                <w:sz w:val="20"/>
                <w:szCs w:val="20"/>
              </w:rPr>
              <w:t xml:space="preserve"> (a</w:t>
            </w:r>
            <w:r w:rsidR="670E52D4" w:rsidRPr="5896C1CD">
              <w:rPr>
                <w:rFonts w:ascii="Arial" w:eastAsia="Arial" w:hAnsi="Arial" w:cs="Arial"/>
                <w:color w:val="00000A"/>
                <w:sz w:val="20"/>
                <w:szCs w:val="20"/>
              </w:rPr>
              <w:t>ls dat wel zo is, moet eerst beoordeeld worden wat de reden daarvan is. D</w:t>
            </w:r>
            <w:r w:rsidR="670E52D4" w:rsidRPr="5896C1CD">
              <w:rPr>
                <w:rFonts w:ascii="Arial" w:eastAsia="Arial" w:hAnsi="Arial" w:cs="Arial"/>
                <w:color w:val="00000A"/>
                <w:sz w:val="19"/>
                <w:szCs w:val="19"/>
              </w:rPr>
              <w:t xml:space="preserve">at zou kunnen betekenen dat er wel een DPIA moet komen. </w:t>
            </w:r>
            <w:r w:rsidR="670E52D4" w:rsidRPr="5896C1CD">
              <w:rPr>
                <w:rFonts w:ascii="Arial" w:eastAsia="Arial" w:hAnsi="Arial" w:cs="Arial"/>
                <w:color w:val="00000A"/>
                <w:sz w:val="20"/>
                <w:szCs w:val="20"/>
              </w:rPr>
              <w:t>Let daarbij op de daadwerkelijke risico’s.)</w:t>
            </w:r>
          </w:p>
        </w:tc>
      </w:tr>
      <w:tr w:rsidR="565FE139" w14:paraId="5090DFEE" w14:textId="77777777" w:rsidTr="5896C1CD">
        <w:trPr>
          <w:trHeight w:val="540"/>
        </w:trPr>
        <w:tc>
          <w:tcPr>
            <w:tcW w:w="5760" w:type="dxa"/>
            <w:tcBorders>
              <w:top w:val="single" w:sz="6" w:space="0" w:color="auto"/>
              <w:left w:val="single" w:sz="6" w:space="0" w:color="auto"/>
              <w:bottom w:val="single" w:sz="6" w:space="0" w:color="auto"/>
              <w:right w:val="single" w:sz="6" w:space="0" w:color="auto"/>
            </w:tcBorders>
          </w:tcPr>
          <w:p w14:paraId="1F4BA7B6" w14:textId="12FF47C6" w:rsidR="565FE139" w:rsidRDefault="291F0519" w:rsidP="2CD4C61C">
            <w:pPr>
              <w:pStyle w:val="Lijstalinea"/>
              <w:numPr>
                <w:ilvl w:val="0"/>
                <w:numId w:val="10"/>
              </w:numPr>
              <w:spacing w:line="276" w:lineRule="auto"/>
              <w:ind w:left="360"/>
              <w:rPr>
                <w:rFonts w:eastAsiaTheme="minorEastAsia"/>
                <w:color w:val="00000A"/>
                <w:sz w:val="20"/>
                <w:szCs w:val="20"/>
              </w:rPr>
            </w:pPr>
            <w:r w:rsidRPr="2CD4C61C">
              <w:rPr>
                <w:rFonts w:eastAsiaTheme="minorEastAsia"/>
                <w:color w:val="00000A"/>
                <w:sz w:val="20"/>
                <w:szCs w:val="20"/>
              </w:rPr>
              <w:t>Er is sprake van een andere reden waardoor een DPIA gewenst is.</w:t>
            </w:r>
          </w:p>
        </w:tc>
        <w:tc>
          <w:tcPr>
            <w:tcW w:w="3375" w:type="dxa"/>
            <w:tcBorders>
              <w:top w:val="single" w:sz="6" w:space="0" w:color="auto"/>
              <w:left w:val="single" w:sz="6" w:space="0" w:color="auto"/>
              <w:bottom w:val="single" w:sz="6" w:space="0" w:color="auto"/>
              <w:right w:val="single" w:sz="6" w:space="0" w:color="auto"/>
            </w:tcBorders>
          </w:tcPr>
          <w:p w14:paraId="753E72D2" w14:textId="404B2E25" w:rsidR="565FE139" w:rsidRDefault="5E3D292E" w:rsidP="5896C1CD">
            <w:pPr>
              <w:spacing w:line="276" w:lineRule="auto"/>
              <w:rPr>
                <w:rFonts w:eastAsiaTheme="minorEastAsia"/>
                <w:color w:val="00000A"/>
                <w:sz w:val="20"/>
                <w:szCs w:val="20"/>
              </w:rPr>
            </w:pPr>
            <w:r w:rsidRPr="5896C1CD">
              <w:rPr>
                <w:rFonts w:eastAsiaTheme="minorEastAsia"/>
                <w:color w:val="00000A"/>
                <w:sz w:val="20"/>
                <w:szCs w:val="20"/>
              </w:rPr>
              <w:t>Nee (a</w:t>
            </w:r>
            <w:r w:rsidRPr="5896C1CD">
              <w:rPr>
                <w:rFonts w:ascii="Arial" w:eastAsia="Arial" w:hAnsi="Arial" w:cs="Arial"/>
                <w:color w:val="00000A"/>
                <w:sz w:val="20"/>
                <w:szCs w:val="20"/>
              </w:rPr>
              <w:t>ls dat wel zo is, moet eerst beoordeeld worden wat de reden daarvan is. D</w:t>
            </w:r>
            <w:r w:rsidRPr="5896C1CD">
              <w:rPr>
                <w:rFonts w:ascii="Arial" w:eastAsia="Arial" w:hAnsi="Arial" w:cs="Arial"/>
                <w:color w:val="00000A"/>
                <w:sz w:val="19"/>
                <w:szCs w:val="19"/>
              </w:rPr>
              <w:t xml:space="preserve">at zou kunnen betekenen dat er wel een DPIA moet komen. </w:t>
            </w:r>
            <w:r w:rsidRPr="5896C1CD">
              <w:rPr>
                <w:rFonts w:ascii="Arial" w:eastAsia="Arial" w:hAnsi="Arial" w:cs="Arial"/>
                <w:color w:val="00000A"/>
                <w:sz w:val="20"/>
                <w:szCs w:val="20"/>
              </w:rPr>
              <w:t>Let daarbij op de daadwerkelijke risico’s.)</w:t>
            </w:r>
          </w:p>
        </w:tc>
      </w:tr>
    </w:tbl>
    <w:p w14:paraId="012B9FD8" w14:textId="46A99AAA" w:rsidR="22422594" w:rsidRDefault="22422594" w:rsidP="1D8A1709">
      <w:pPr>
        <w:spacing w:line="276" w:lineRule="auto"/>
        <w:rPr>
          <w:rFonts w:eastAsiaTheme="minorEastAsia"/>
          <w:color w:val="000000" w:themeColor="text1"/>
          <w:sz w:val="20"/>
          <w:szCs w:val="20"/>
        </w:rPr>
      </w:pPr>
    </w:p>
    <w:p w14:paraId="43BAA495" w14:textId="77777777" w:rsidR="00455A4E" w:rsidRDefault="00455A4E" w:rsidP="5896C1CD">
      <w:pPr>
        <w:spacing w:line="276" w:lineRule="auto"/>
        <w:rPr>
          <w:rFonts w:eastAsiaTheme="minorEastAsia"/>
          <w:b/>
          <w:bCs/>
          <w:color w:val="000000" w:themeColor="text1"/>
        </w:rPr>
      </w:pPr>
    </w:p>
    <w:p w14:paraId="79B90B82" w14:textId="72B27836" w:rsidR="00C242F4" w:rsidRDefault="055EC78B" w:rsidP="5896C1CD">
      <w:pPr>
        <w:spacing w:line="276" w:lineRule="auto"/>
        <w:rPr>
          <w:rFonts w:eastAsiaTheme="minorEastAsia"/>
          <w:color w:val="000000" w:themeColor="text1"/>
        </w:rPr>
      </w:pPr>
      <w:r w:rsidRPr="5896C1CD">
        <w:rPr>
          <w:rFonts w:eastAsiaTheme="minorEastAsia"/>
          <w:b/>
          <w:bCs/>
          <w:color w:val="000000" w:themeColor="text1"/>
        </w:rPr>
        <w:lastRenderedPageBreak/>
        <w:t>Inzet en gebruik algoritmes en kunstmatige intelligentie</w:t>
      </w:r>
    </w:p>
    <w:p w14:paraId="360945D3" w14:textId="38661252" w:rsidR="00C242F4" w:rsidRDefault="3E0A4304" w:rsidP="5896C1CD">
      <w:pPr>
        <w:spacing w:line="276" w:lineRule="auto"/>
        <w:rPr>
          <w:rFonts w:eastAsiaTheme="minorEastAsia"/>
          <w:color w:val="00000A"/>
        </w:rPr>
      </w:pPr>
      <w:r w:rsidRPr="5896C1CD">
        <w:rPr>
          <w:rFonts w:ascii="Aptos" w:eastAsia="Aptos" w:hAnsi="Aptos" w:cs="Aptos"/>
          <w:color w:val="00000A"/>
        </w:rPr>
        <w:t>Er is geen sprake van algoritmes en kunstmatige intelligentie</w:t>
      </w:r>
      <w:r w:rsidR="2A24B927" w:rsidRPr="5896C1CD">
        <w:rPr>
          <w:rFonts w:ascii="Aptos" w:eastAsia="Aptos" w:hAnsi="Aptos" w:cs="Aptos"/>
          <w:color w:val="00000A"/>
        </w:rPr>
        <w:t xml:space="preserve"> (t</w:t>
      </w:r>
      <w:r w:rsidR="2A24B927" w:rsidRPr="5896C1CD">
        <w:rPr>
          <w:rFonts w:eastAsiaTheme="minorEastAsia"/>
          <w:color w:val="00000A"/>
        </w:rPr>
        <w:t xml:space="preserve">enzij bijvoorbeeld gebruik wordt gemaakt van gezichtsvergelijkingssoftware). </w:t>
      </w:r>
    </w:p>
    <w:p w14:paraId="66765456" w14:textId="3165C54D" w:rsidR="24F5477E" w:rsidRDefault="24F5477E" w:rsidP="24F5477E">
      <w:pPr>
        <w:spacing w:line="276" w:lineRule="auto"/>
        <w:rPr>
          <w:rFonts w:eastAsiaTheme="minorEastAsia"/>
          <w:color w:val="00000A"/>
        </w:rPr>
      </w:pPr>
    </w:p>
    <w:p w14:paraId="234F4778" w14:textId="14DA932F" w:rsidR="00C242F4" w:rsidRDefault="055EC78B" w:rsidP="2CD4C61C">
      <w:pPr>
        <w:spacing w:line="276" w:lineRule="auto"/>
        <w:rPr>
          <w:rFonts w:eastAsiaTheme="minorEastAsia"/>
          <w:color w:val="000000" w:themeColor="text1"/>
        </w:rPr>
      </w:pPr>
      <w:r w:rsidRPr="2CD4C61C">
        <w:rPr>
          <w:rFonts w:eastAsiaTheme="minorEastAsia"/>
          <w:b/>
          <w:bCs/>
          <w:color w:val="000000" w:themeColor="text1"/>
        </w:rPr>
        <w:t>Besluit uitvoering DPIA</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96"/>
        <w:gridCol w:w="2667"/>
        <w:gridCol w:w="3747"/>
      </w:tblGrid>
      <w:tr w:rsidR="565FE139" w14:paraId="0970692D" w14:textId="77777777" w:rsidTr="24F5477E">
        <w:trPr>
          <w:trHeight w:val="300"/>
        </w:trPr>
        <w:tc>
          <w:tcPr>
            <w:tcW w:w="2610" w:type="dxa"/>
            <w:vMerge w:val="restart"/>
            <w:tcBorders>
              <w:top w:val="single" w:sz="6" w:space="0" w:color="auto"/>
              <w:left w:val="single" w:sz="6" w:space="0" w:color="auto"/>
              <w:bottom w:val="single" w:sz="6" w:space="0" w:color="auto"/>
              <w:right w:val="single" w:sz="6" w:space="0" w:color="auto"/>
            </w:tcBorders>
            <w:shd w:val="clear" w:color="auto" w:fill="DEEAF6"/>
          </w:tcPr>
          <w:p w14:paraId="46655413" w14:textId="65CDD7B7"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Beslissing uitvoering DPIA:</w:t>
            </w:r>
          </w:p>
        </w:tc>
        <w:tc>
          <w:tcPr>
            <w:tcW w:w="6540" w:type="dxa"/>
            <w:gridSpan w:val="2"/>
            <w:tcBorders>
              <w:top w:val="single" w:sz="6" w:space="0" w:color="auto"/>
              <w:left w:val="single" w:sz="6" w:space="0" w:color="auto"/>
              <w:bottom w:val="single" w:sz="6" w:space="0" w:color="auto"/>
              <w:right w:val="single" w:sz="6" w:space="0" w:color="auto"/>
            </w:tcBorders>
          </w:tcPr>
          <w:p w14:paraId="27255696" w14:textId="26413799" w:rsidR="565FE139" w:rsidRDefault="7FBEAB73" w:rsidP="24F5477E">
            <w:pPr>
              <w:spacing w:line="276" w:lineRule="auto"/>
              <w:rPr>
                <w:rFonts w:eastAsiaTheme="minorEastAsia"/>
                <w:sz w:val="20"/>
                <w:szCs w:val="20"/>
              </w:rPr>
            </w:pPr>
            <w:r w:rsidRPr="24F5477E">
              <w:rPr>
                <w:rFonts w:eastAsiaTheme="minorEastAsia"/>
                <w:sz w:val="20"/>
                <w:szCs w:val="20"/>
              </w:rPr>
              <w:t>Ondanks dat er biometrische en bijzondere persoonsgegevens worden verwerkt, hoeft er v</w:t>
            </w:r>
            <w:r w:rsidR="7808C4FE" w:rsidRPr="24F5477E">
              <w:rPr>
                <w:rFonts w:eastAsiaTheme="minorEastAsia"/>
                <w:sz w:val="20"/>
                <w:szCs w:val="20"/>
              </w:rPr>
              <w:t xml:space="preserve">oor het werkproces </w:t>
            </w:r>
            <w:r w:rsidR="04C65008" w:rsidRPr="24F5477E">
              <w:rPr>
                <w:rFonts w:eastAsiaTheme="minorEastAsia"/>
                <w:sz w:val="20"/>
                <w:szCs w:val="20"/>
              </w:rPr>
              <w:t>‘aanvragen identiteitsdocument’</w:t>
            </w:r>
            <w:r w:rsidR="4E57796B" w:rsidRPr="24F5477E">
              <w:rPr>
                <w:rFonts w:eastAsiaTheme="minorEastAsia"/>
                <w:sz w:val="20"/>
                <w:szCs w:val="20"/>
              </w:rPr>
              <w:t xml:space="preserve"> </w:t>
            </w:r>
            <w:r w:rsidR="7808C4FE" w:rsidRPr="24F5477E">
              <w:rPr>
                <w:rFonts w:eastAsiaTheme="minorEastAsia"/>
                <w:sz w:val="20"/>
                <w:szCs w:val="20"/>
              </w:rPr>
              <w:t xml:space="preserve">geen DPIA </w:t>
            </w:r>
            <w:r w:rsidR="62F126BC" w:rsidRPr="24F5477E">
              <w:rPr>
                <w:rFonts w:eastAsiaTheme="minorEastAsia"/>
                <w:sz w:val="20"/>
                <w:szCs w:val="20"/>
              </w:rPr>
              <w:t xml:space="preserve">te worden </w:t>
            </w:r>
            <w:r w:rsidR="49E8FE8D" w:rsidRPr="24F5477E">
              <w:rPr>
                <w:rFonts w:eastAsiaTheme="minorEastAsia"/>
                <w:sz w:val="20"/>
                <w:szCs w:val="20"/>
              </w:rPr>
              <w:t>uit</w:t>
            </w:r>
            <w:r w:rsidR="7808C4FE" w:rsidRPr="24F5477E">
              <w:rPr>
                <w:rFonts w:eastAsiaTheme="minorEastAsia"/>
                <w:sz w:val="20"/>
                <w:szCs w:val="20"/>
              </w:rPr>
              <w:t>gevoerd.</w:t>
            </w:r>
          </w:p>
        </w:tc>
      </w:tr>
      <w:tr w:rsidR="565FE139" w14:paraId="54DF7FC5" w14:textId="77777777" w:rsidTr="24F5477E">
        <w:trPr>
          <w:trHeight w:val="300"/>
        </w:trPr>
        <w:tc>
          <w:tcPr>
            <w:tcW w:w="2610" w:type="dxa"/>
            <w:vMerge/>
            <w:vAlign w:val="center"/>
          </w:tcPr>
          <w:p w14:paraId="69B3CB84" w14:textId="77777777" w:rsidR="00C242F4" w:rsidRDefault="00C242F4"/>
        </w:tc>
        <w:tc>
          <w:tcPr>
            <w:tcW w:w="6540" w:type="dxa"/>
            <w:gridSpan w:val="2"/>
            <w:tcBorders>
              <w:top w:val="single" w:sz="6" w:space="0" w:color="auto"/>
              <w:left w:val="nil"/>
              <w:bottom w:val="single" w:sz="6" w:space="0" w:color="auto"/>
              <w:right w:val="single" w:sz="6" w:space="0" w:color="auto"/>
            </w:tcBorders>
          </w:tcPr>
          <w:p w14:paraId="6B61B6E0" w14:textId="7BD136AD" w:rsidR="565FE139" w:rsidRDefault="7238DAAC" w:rsidP="22422594">
            <w:pPr>
              <w:spacing w:line="276" w:lineRule="auto"/>
              <w:rPr>
                <w:rFonts w:eastAsiaTheme="minorEastAsia"/>
                <w:color w:val="00000A"/>
                <w:sz w:val="20"/>
                <w:szCs w:val="20"/>
              </w:rPr>
            </w:pPr>
            <w:r w:rsidRPr="24F5477E">
              <w:rPr>
                <w:rFonts w:eastAsiaTheme="minorEastAsia"/>
                <w:color w:val="00000A"/>
                <w:sz w:val="20"/>
                <w:szCs w:val="20"/>
              </w:rPr>
              <w:t>Toelichting:</w:t>
            </w:r>
          </w:p>
          <w:p w14:paraId="486AE0E4" w14:textId="2852E5D0" w:rsidR="565FE139" w:rsidRDefault="40037A19" w:rsidP="24F5477E">
            <w:pPr>
              <w:spacing w:line="276" w:lineRule="auto"/>
              <w:rPr>
                <w:rFonts w:eastAsiaTheme="minorEastAsia"/>
                <w:color w:val="00000A"/>
                <w:sz w:val="20"/>
                <w:szCs w:val="20"/>
              </w:rPr>
            </w:pPr>
            <w:r w:rsidRPr="24F5477E">
              <w:rPr>
                <w:rFonts w:eastAsiaTheme="minorEastAsia"/>
                <w:color w:val="00000A"/>
                <w:sz w:val="20"/>
                <w:szCs w:val="20"/>
              </w:rPr>
              <w:t xml:space="preserve">Allereerst is het werkproces ‘aanvragen identiteitsdocument’ door wetgeving en de te gebruiken applicaties zo strak vormgegeven, dat er geen ruimte is om méér persoonsgegevens te verwerken of om de gegevens op een andere wijze te verwerken </w:t>
            </w:r>
            <w:r w:rsidR="3A7D272A" w:rsidRPr="24F5477E">
              <w:rPr>
                <w:rFonts w:eastAsiaTheme="minorEastAsia"/>
                <w:color w:val="00000A"/>
                <w:sz w:val="20"/>
                <w:szCs w:val="20"/>
              </w:rPr>
              <w:t xml:space="preserve">dan </w:t>
            </w:r>
            <w:r w:rsidR="3C365969" w:rsidRPr="24F5477E">
              <w:rPr>
                <w:rFonts w:eastAsiaTheme="minorEastAsia"/>
                <w:color w:val="00000A"/>
                <w:sz w:val="20"/>
                <w:szCs w:val="20"/>
              </w:rPr>
              <w:t>de applicatie toestaat</w:t>
            </w:r>
            <w:r w:rsidR="3A7D272A" w:rsidRPr="24F5477E">
              <w:rPr>
                <w:rFonts w:eastAsiaTheme="minorEastAsia"/>
                <w:color w:val="00000A"/>
                <w:sz w:val="20"/>
                <w:szCs w:val="20"/>
              </w:rPr>
              <w:t xml:space="preserve">. Daarnaast leggen gemeenten jaarlijks verantwoording af over de bescherming van digitale gegevens en systemen via de ENSIA-methode, dat geldt ook voor dit werkproces. Hiermee zijn de risico’s voor betrokkenen zodanig beperkt, dat een DPIA </w:t>
            </w:r>
            <w:r w:rsidR="4BECC5F5" w:rsidRPr="24F5477E">
              <w:rPr>
                <w:rFonts w:eastAsiaTheme="minorEastAsia"/>
                <w:color w:val="00000A"/>
                <w:sz w:val="20"/>
                <w:szCs w:val="20"/>
              </w:rPr>
              <w:t>gee</w:t>
            </w:r>
            <w:r w:rsidR="077ECB5A" w:rsidRPr="24F5477E">
              <w:rPr>
                <w:rFonts w:eastAsiaTheme="minorEastAsia"/>
                <w:color w:val="00000A"/>
                <w:sz w:val="20"/>
                <w:szCs w:val="20"/>
              </w:rPr>
              <w:t xml:space="preserve">n toegevoegde waarde </w:t>
            </w:r>
            <w:r w:rsidR="79642D6D" w:rsidRPr="24F5477E">
              <w:rPr>
                <w:rFonts w:eastAsiaTheme="minorEastAsia"/>
                <w:color w:val="00000A"/>
                <w:sz w:val="20"/>
                <w:szCs w:val="20"/>
              </w:rPr>
              <w:t>heeft</w:t>
            </w:r>
            <w:r w:rsidR="077ECB5A" w:rsidRPr="24F5477E">
              <w:rPr>
                <w:rFonts w:eastAsiaTheme="minorEastAsia"/>
                <w:color w:val="00000A"/>
                <w:sz w:val="20"/>
                <w:szCs w:val="20"/>
              </w:rPr>
              <w:t>.</w:t>
            </w:r>
          </w:p>
          <w:p w14:paraId="0DD218C8" w14:textId="67A040CF" w:rsidR="565FE139" w:rsidRDefault="077ECB5A" w:rsidP="24F5477E">
            <w:pPr>
              <w:spacing w:line="276" w:lineRule="auto"/>
              <w:rPr>
                <w:rFonts w:eastAsiaTheme="minorEastAsia"/>
                <w:color w:val="00000A"/>
                <w:sz w:val="20"/>
                <w:szCs w:val="20"/>
              </w:rPr>
            </w:pPr>
            <w:r w:rsidRPr="24F5477E">
              <w:rPr>
                <w:rFonts w:eastAsiaTheme="minorEastAsia"/>
                <w:color w:val="00000A"/>
                <w:sz w:val="20"/>
                <w:szCs w:val="20"/>
              </w:rPr>
              <w:t>Wel moet</w:t>
            </w:r>
            <w:r w:rsidR="57985536" w:rsidRPr="24F5477E">
              <w:rPr>
                <w:rFonts w:eastAsiaTheme="minorEastAsia"/>
                <w:color w:val="00000A"/>
                <w:sz w:val="20"/>
                <w:szCs w:val="20"/>
              </w:rPr>
              <w:t>en gemeenten</w:t>
            </w:r>
            <w:r w:rsidRPr="24F5477E">
              <w:rPr>
                <w:rFonts w:eastAsiaTheme="minorEastAsia"/>
                <w:color w:val="00000A"/>
                <w:sz w:val="20"/>
                <w:szCs w:val="20"/>
              </w:rPr>
              <w:t xml:space="preserve"> aandacht </w:t>
            </w:r>
            <w:r w:rsidR="25ECA923" w:rsidRPr="24F5477E">
              <w:rPr>
                <w:rFonts w:eastAsiaTheme="minorEastAsia"/>
                <w:color w:val="00000A"/>
                <w:sz w:val="20"/>
                <w:szCs w:val="20"/>
              </w:rPr>
              <w:t>hebbe</w:t>
            </w:r>
            <w:r w:rsidRPr="24F5477E">
              <w:rPr>
                <w:rFonts w:eastAsiaTheme="minorEastAsia"/>
                <w:color w:val="00000A"/>
                <w:sz w:val="20"/>
                <w:szCs w:val="20"/>
              </w:rPr>
              <w:t xml:space="preserve">n voor het volgende: </w:t>
            </w:r>
          </w:p>
          <w:p w14:paraId="2D77B803" w14:textId="412D3151" w:rsidR="565FE139" w:rsidRDefault="6C7F4FED" w:rsidP="22422594">
            <w:pPr>
              <w:pStyle w:val="Lijstalinea"/>
              <w:numPr>
                <w:ilvl w:val="0"/>
                <w:numId w:val="7"/>
              </w:numPr>
              <w:spacing w:line="276" w:lineRule="auto"/>
              <w:rPr>
                <w:rFonts w:eastAsiaTheme="minorEastAsia"/>
                <w:color w:val="00000A"/>
                <w:sz w:val="20"/>
                <w:szCs w:val="20"/>
              </w:rPr>
            </w:pPr>
            <w:r w:rsidRPr="22422594">
              <w:rPr>
                <w:rFonts w:eastAsiaTheme="minorEastAsia"/>
                <w:color w:val="00000A"/>
                <w:sz w:val="20"/>
                <w:szCs w:val="20"/>
              </w:rPr>
              <w:t>Controleer periodiek of de gebruikte applicatie voor het werkproces ‘aanvragen identiteitsdocumenten’ zodanig is ingericht dat er niet meer persoonsgegevens worden verwerkt dan noodzakelijk. Doe dit aan de hand van de persoonsgegevens die staan vermeld in de bijlage bij de Standaard Verwerkersovereenkomst van de VNG. De VNG heeft in het kader van Samen Controleren deze check voor het Werkproces Burgerzaken uitgevoerd. Gemeenten kunnen de resultaten daarvan opvragen bij de IBD.</w:t>
            </w:r>
          </w:p>
          <w:p w14:paraId="64CA6E61" w14:textId="5858F53F" w:rsidR="565FE139" w:rsidRDefault="6C7F4FED" w:rsidP="22422594">
            <w:pPr>
              <w:pStyle w:val="Lijstalinea"/>
              <w:numPr>
                <w:ilvl w:val="0"/>
                <w:numId w:val="6"/>
              </w:numPr>
              <w:spacing w:line="276" w:lineRule="auto"/>
              <w:rPr>
                <w:rFonts w:eastAsiaTheme="minorEastAsia"/>
                <w:color w:val="00000A"/>
                <w:sz w:val="20"/>
                <w:szCs w:val="20"/>
              </w:rPr>
            </w:pPr>
            <w:r w:rsidRPr="22422594">
              <w:rPr>
                <w:rFonts w:eastAsiaTheme="minorEastAsia"/>
                <w:color w:val="00000A"/>
                <w:sz w:val="20"/>
                <w:szCs w:val="20"/>
              </w:rPr>
              <w:t>Voer het 4</w:t>
            </w:r>
            <w:r w:rsidR="15CB8BE4" w:rsidRPr="22422594">
              <w:rPr>
                <w:rFonts w:eastAsiaTheme="minorEastAsia"/>
                <w:color w:val="00000A"/>
                <w:sz w:val="20"/>
                <w:szCs w:val="20"/>
              </w:rPr>
              <w:t>-</w:t>
            </w:r>
            <w:r w:rsidRPr="22422594">
              <w:rPr>
                <w:rFonts w:eastAsiaTheme="minorEastAsia"/>
                <w:color w:val="00000A"/>
                <w:sz w:val="20"/>
                <w:szCs w:val="20"/>
              </w:rPr>
              <w:t xml:space="preserve">ogen principe uit: zorg dat niet een en dezelfde medewerker alleen de aanvraag voor een identiteitsbewijs in behandeling neemt, daarop besluit en het document uitreikt. </w:t>
            </w:r>
          </w:p>
          <w:p w14:paraId="45123B18" w14:textId="2F45D84B" w:rsidR="565FE139" w:rsidRDefault="077ECB5A" w:rsidP="24F5477E">
            <w:pPr>
              <w:pStyle w:val="Lijstalinea"/>
              <w:numPr>
                <w:ilvl w:val="0"/>
                <w:numId w:val="5"/>
              </w:numPr>
              <w:spacing w:line="276" w:lineRule="auto"/>
              <w:rPr>
                <w:rFonts w:eastAsiaTheme="minorEastAsia"/>
                <w:color w:val="00000A"/>
                <w:sz w:val="20"/>
                <w:szCs w:val="20"/>
              </w:rPr>
            </w:pPr>
            <w:r w:rsidRPr="24F5477E">
              <w:rPr>
                <w:rFonts w:eastAsiaTheme="minorEastAsia"/>
                <w:color w:val="00000A"/>
                <w:sz w:val="20"/>
                <w:szCs w:val="20"/>
              </w:rPr>
              <w:t xml:space="preserve">Zorg </w:t>
            </w:r>
            <w:r w:rsidR="732F3B80" w:rsidRPr="24F5477E">
              <w:rPr>
                <w:rFonts w:eastAsiaTheme="minorEastAsia"/>
                <w:color w:val="00000A"/>
                <w:sz w:val="20"/>
                <w:szCs w:val="20"/>
              </w:rPr>
              <w:t xml:space="preserve">in dit kader ook </w:t>
            </w:r>
            <w:r w:rsidRPr="24F5477E">
              <w:rPr>
                <w:rFonts w:eastAsiaTheme="minorEastAsia"/>
                <w:color w:val="00000A"/>
                <w:sz w:val="20"/>
                <w:szCs w:val="20"/>
              </w:rPr>
              <w:t>voor voldoende scheiding tussen het beheer van de voorraad, registratie, opslag in de kluis en uitreiking, waardoor reisdocumenten niet kunnen verdwijnen zonder dat dit direct opvalt.</w:t>
            </w:r>
          </w:p>
          <w:p w14:paraId="66849DCC" w14:textId="00489CAB" w:rsidR="565FE139" w:rsidRDefault="077ECB5A" w:rsidP="24F5477E">
            <w:pPr>
              <w:pStyle w:val="Lijstalinea"/>
              <w:numPr>
                <w:ilvl w:val="0"/>
                <w:numId w:val="4"/>
              </w:numPr>
              <w:spacing w:line="276" w:lineRule="auto"/>
              <w:rPr>
                <w:rFonts w:eastAsiaTheme="minorEastAsia"/>
                <w:color w:val="000000" w:themeColor="text1"/>
                <w:sz w:val="20"/>
                <w:szCs w:val="20"/>
              </w:rPr>
            </w:pPr>
            <w:r w:rsidRPr="24F5477E">
              <w:rPr>
                <w:rFonts w:eastAsiaTheme="minorEastAsia"/>
                <w:color w:val="000000" w:themeColor="text1"/>
                <w:sz w:val="20"/>
                <w:szCs w:val="20"/>
              </w:rPr>
              <w:t>Zorg ervoor dat procescontroles en zelfevaluaties niet te oppervlakkig worden uitgevoerd, waardoor systematisch</w:t>
            </w:r>
            <w:r w:rsidR="21099843" w:rsidRPr="24F5477E">
              <w:rPr>
                <w:rFonts w:eastAsiaTheme="minorEastAsia"/>
                <w:color w:val="000000" w:themeColor="text1"/>
                <w:sz w:val="20"/>
                <w:szCs w:val="20"/>
              </w:rPr>
              <w:t>e</w:t>
            </w:r>
            <w:r w:rsidRPr="24F5477E">
              <w:rPr>
                <w:rFonts w:eastAsiaTheme="minorEastAsia"/>
                <w:color w:val="000000" w:themeColor="text1"/>
                <w:sz w:val="20"/>
                <w:szCs w:val="20"/>
              </w:rPr>
              <w:t xml:space="preserve"> fouten onopgemerkt blijven.</w:t>
            </w:r>
          </w:p>
          <w:p w14:paraId="662AEC6B" w14:textId="6EDF5723" w:rsidR="565FE139" w:rsidRDefault="02CC1ADB" w:rsidP="22422594">
            <w:pPr>
              <w:pStyle w:val="Lijstalinea"/>
              <w:numPr>
                <w:ilvl w:val="0"/>
                <w:numId w:val="4"/>
              </w:numPr>
              <w:spacing w:line="276" w:lineRule="auto"/>
              <w:rPr>
                <w:rFonts w:eastAsiaTheme="minorEastAsia"/>
                <w:color w:val="000000" w:themeColor="text1"/>
                <w:sz w:val="20"/>
                <w:szCs w:val="20"/>
              </w:rPr>
            </w:pPr>
            <w:r w:rsidRPr="22422594">
              <w:rPr>
                <w:rFonts w:eastAsiaTheme="minorEastAsia"/>
                <w:color w:val="000000" w:themeColor="text1"/>
                <w:sz w:val="20"/>
                <w:szCs w:val="20"/>
              </w:rPr>
              <w:t>Wanneer een organisatie gebruik maakt van nieuwe technologieën bij de uitvoering van dit proces</w:t>
            </w:r>
            <w:r w:rsidR="60E6AC2E" w:rsidRPr="22422594">
              <w:rPr>
                <w:rFonts w:eastAsiaTheme="minorEastAsia"/>
                <w:color w:val="000000" w:themeColor="text1"/>
                <w:sz w:val="20"/>
                <w:szCs w:val="20"/>
              </w:rPr>
              <w:t xml:space="preserve"> (zoals </w:t>
            </w:r>
            <w:r w:rsidR="60E6AC2E" w:rsidRPr="22422594">
              <w:rPr>
                <w:rFonts w:eastAsiaTheme="minorEastAsia"/>
                <w:color w:val="000000" w:themeColor="text1"/>
                <w:sz w:val="20"/>
                <w:szCs w:val="20"/>
              </w:rPr>
              <w:lastRenderedPageBreak/>
              <w:t>bijvoorbeeld gezichtsvergelijkingssoftware, zie ook hieronder)</w:t>
            </w:r>
            <w:r w:rsidRPr="22422594">
              <w:rPr>
                <w:rFonts w:eastAsiaTheme="minorEastAsia"/>
                <w:color w:val="000000" w:themeColor="text1"/>
                <w:sz w:val="20"/>
                <w:szCs w:val="20"/>
              </w:rPr>
              <w:t xml:space="preserve">, is een DPIA waarschijnlijk wel verplicht. </w:t>
            </w:r>
          </w:p>
          <w:p w14:paraId="5099E50D" w14:textId="63DFC9F8" w:rsidR="565FE139" w:rsidRDefault="6C7F4FED" w:rsidP="22422594">
            <w:pPr>
              <w:pStyle w:val="Lijstalinea"/>
              <w:numPr>
                <w:ilvl w:val="0"/>
                <w:numId w:val="2"/>
              </w:numPr>
              <w:spacing w:line="276" w:lineRule="auto"/>
              <w:rPr>
                <w:rFonts w:eastAsiaTheme="minorEastAsia"/>
                <w:color w:val="000000" w:themeColor="text1"/>
                <w:sz w:val="20"/>
                <w:szCs w:val="20"/>
              </w:rPr>
            </w:pPr>
            <w:r w:rsidRPr="22422594">
              <w:rPr>
                <w:rFonts w:eastAsiaTheme="minorEastAsia"/>
                <w:color w:val="000000" w:themeColor="text1"/>
                <w:sz w:val="20"/>
                <w:szCs w:val="20"/>
              </w:rPr>
              <w:t xml:space="preserve">Voor het op de juiste manier identificeren van degene die een identiteitsbewijs komt aanvragen verwijzen wij je naar de </w:t>
            </w:r>
            <w:hyperlink r:id="rId15">
              <w:r w:rsidRPr="22422594">
                <w:rPr>
                  <w:rStyle w:val="Hyperlink"/>
                  <w:rFonts w:eastAsiaTheme="minorEastAsia"/>
                  <w:sz w:val="20"/>
                  <w:szCs w:val="20"/>
                </w:rPr>
                <w:t>DPIA Gezichtsvergelijkingssoftware</w:t>
              </w:r>
            </w:hyperlink>
            <w:r w:rsidRPr="22422594">
              <w:rPr>
                <w:rFonts w:eastAsiaTheme="minorEastAsia"/>
                <w:color w:val="000000" w:themeColor="text1"/>
                <w:sz w:val="20"/>
                <w:szCs w:val="20"/>
              </w:rPr>
              <w:t xml:space="preserve"> van de VNG/IBD.</w:t>
            </w:r>
          </w:p>
          <w:p w14:paraId="5AC3B558" w14:textId="4046086D" w:rsidR="565FE139" w:rsidRDefault="077ECB5A" w:rsidP="22422594">
            <w:pPr>
              <w:pStyle w:val="Lijstalinea"/>
              <w:numPr>
                <w:ilvl w:val="0"/>
                <w:numId w:val="2"/>
              </w:numPr>
              <w:spacing w:line="276" w:lineRule="auto"/>
              <w:rPr>
                <w:rFonts w:eastAsiaTheme="minorEastAsia"/>
                <w:sz w:val="20"/>
                <w:szCs w:val="20"/>
              </w:rPr>
            </w:pPr>
            <w:r w:rsidRPr="24F5477E">
              <w:rPr>
                <w:rFonts w:eastAsiaTheme="minorEastAsia"/>
                <w:sz w:val="20"/>
                <w:szCs w:val="20"/>
              </w:rPr>
              <w:t>Vingerafdrukken</w:t>
            </w:r>
            <w:r w:rsidR="235CA225" w:rsidRPr="24F5477E">
              <w:rPr>
                <w:rFonts w:eastAsiaTheme="minorEastAsia"/>
                <w:sz w:val="20"/>
                <w:szCs w:val="20"/>
              </w:rPr>
              <w:t xml:space="preserve"> worden tijdelijk opgeslagen bij de gemeente in het lokale Reisdocumenten Aanvraag- en Archiefstation (RAAS),</w:t>
            </w:r>
            <w:r w:rsidR="235CA225" w:rsidRPr="24F5477E">
              <w:rPr>
                <w:rFonts w:eastAsiaTheme="minorEastAsia"/>
                <w:color w:val="000000" w:themeColor="text1"/>
                <w:sz w:val="20"/>
                <w:szCs w:val="20"/>
              </w:rPr>
              <w:t xml:space="preserve"> </w:t>
            </w:r>
            <w:r w:rsidR="235CA225" w:rsidRPr="24F5477E">
              <w:rPr>
                <w:rFonts w:eastAsiaTheme="minorEastAsia"/>
                <w:sz w:val="20"/>
                <w:szCs w:val="20"/>
              </w:rPr>
              <w:t xml:space="preserve">het systeem waarmee het reisdocument wordt aangevraagd en aangemaakt, en daarna alleen nog op de chip van het </w:t>
            </w:r>
            <w:r w:rsidR="49F28B4C" w:rsidRPr="24F5477E">
              <w:rPr>
                <w:rFonts w:eastAsiaTheme="minorEastAsia"/>
                <w:sz w:val="20"/>
                <w:szCs w:val="20"/>
              </w:rPr>
              <w:t>document</w:t>
            </w:r>
            <w:r w:rsidR="235CA225" w:rsidRPr="24F5477E">
              <w:rPr>
                <w:rFonts w:eastAsiaTheme="minorEastAsia"/>
                <w:sz w:val="20"/>
                <w:szCs w:val="20"/>
              </w:rPr>
              <w:t xml:space="preserve"> zelf bewaard.</w:t>
            </w:r>
            <w:r w:rsidR="5FBC4D06" w:rsidRPr="24F5477E">
              <w:rPr>
                <w:rFonts w:eastAsiaTheme="minorEastAsia"/>
                <w:sz w:val="20"/>
                <w:szCs w:val="20"/>
              </w:rPr>
              <w:t xml:space="preserve"> Hierdoor is het risico </w:t>
            </w:r>
            <w:r w:rsidR="1697DB7A" w:rsidRPr="24F5477E">
              <w:rPr>
                <w:rFonts w:eastAsiaTheme="minorEastAsia"/>
                <w:sz w:val="20"/>
                <w:szCs w:val="20"/>
              </w:rPr>
              <w:t>op oneigenlijk gebruik van deze gegevens</w:t>
            </w:r>
            <w:r w:rsidR="5FBC4D06" w:rsidRPr="24F5477E">
              <w:rPr>
                <w:rFonts w:eastAsiaTheme="minorEastAsia"/>
                <w:sz w:val="20"/>
                <w:szCs w:val="20"/>
              </w:rPr>
              <w:t xml:space="preserve"> laag.</w:t>
            </w:r>
          </w:p>
        </w:tc>
      </w:tr>
      <w:tr w:rsidR="565FE139" w14:paraId="7EFF2246" w14:textId="77777777" w:rsidTr="24F5477E">
        <w:trPr>
          <w:trHeight w:val="300"/>
        </w:trPr>
        <w:tc>
          <w:tcPr>
            <w:tcW w:w="2610" w:type="dxa"/>
            <w:vMerge w:val="restart"/>
            <w:tcBorders>
              <w:top w:val="nil"/>
              <w:left w:val="single" w:sz="6" w:space="0" w:color="auto"/>
              <w:bottom w:val="single" w:sz="6" w:space="0" w:color="auto"/>
              <w:right w:val="single" w:sz="6" w:space="0" w:color="auto"/>
            </w:tcBorders>
            <w:shd w:val="clear" w:color="auto" w:fill="DEEAF6"/>
          </w:tcPr>
          <w:p w14:paraId="6A7B50B6" w14:textId="2A6B9B99"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lastRenderedPageBreak/>
              <w:t xml:space="preserve">Besluit </w:t>
            </w:r>
            <w:r w:rsidRPr="2CD4C61C">
              <w:rPr>
                <w:rFonts w:eastAsiaTheme="minorEastAsia"/>
                <w:b/>
                <w:bCs/>
                <w:color w:val="00000A"/>
                <w:sz w:val="20"/>
                <w:szCs w:val="20"/>
              </w:rPr>
              <w:t xml:space="preserve">genomen </w:t>
            </w:r>
            <w:r w:rsidRPr="2CD4C61C">
              <w:rPr>
                <w:rFonts w:eastAsiaTheme="minorEastAsia"/>
                <w:color w:val="00000A"/>
                <w:sz w:val="20"/>
                <w:szCs w:val="20"/>
              </w:rPr>
              <w:t>door proceseigenaar:</w:t>
            </w:r>
          </w:p>
        </w:tc>
        <w:tc>
          <w:tcPr>
            <w:tcW w:w="2715" w:type="dxa"/>
            <w:tcBorders>
              <w:top w:val="single" w:sz="6" w:space="0" w:color="auto"/>
              <w:left w:val="single" w:sz="6" w:space="0" w:color="auto"/>
              <w:bottom w:val="single" w:sz="6" w:space="0" w:color="auto"/>
              <w:right w:val="single" w:sz="6" w:space="0" w:color="auto"/>
            </w:tcBorders>
          </w:tcPr>
          <w:p w14:paraId="07DDEF60" w14:textId="103E6050"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Naam:</w:t>
            </w:r>
          </w:p>
          <w:p w14:paraId="31B3DD17" w14:textId="0802D100" w:rsidR="565FE139" w:rsidRDefault="565FE139" w:rsidP="2CD4C61C">
            <w:pPr>
              <w:spacing w:line="276" w:lineRule="auto"/>
              <w:rPr>
                <w:rFonts w:eastAsiaTheme="minorEastAsia"/>
              </w:rPr>
            </w:pPr>
          </w:p>
        </w:tc>
        <w:tc>
          <w:tcPr>
            <w:tcW w:w="3825" w:type="dxa"/>
            <w:vMerge w:val="restart"/>
            <w:tcBorders>
              <w:top w:val="nil"/>
              <w:left w:val="single" w:sz="6" w:space="0" w:color="auto"/>
              <w:bottom w:val="single" w:sz="6" w:space="0" w:color="auto"/>
              <w:right w:val="single" w:sz="6" w:space="0" w:color="auto"/>
            </w:tcBorders>
          </w:tcPr>
          <w:p w14:paraId="6E0526D3" w14:textId="245BB8CF" w:rsidR="565FE139" w:rsidRDefault="291F0519" w:rsidP="2CD4C61C">
            <w:pPr>
              <w:spacing w:line="276" w:lineRule="auto"/>
              <w:rPr>
                <w:rFonts w:eastAsiaTheme="minorEastAsia"/>
                <w:color w:val="00000A"/>
                <w:sz w:val="20"/>
                <w:szCs w:val="20"/>
              </w:rPr>
            </w:pPr>
            <w:r w:rsidRPr="2CD4C61C">
              <w:rPr>
                <w:rFonts w:eastAsiaTheme="minorEastAsia"/>
                <w:i/>
                <w:iCs/>
                <w:color w:val="00000A"/>
                <w:sz w:val="20"/>
                <w:szCs w:val="20"/>
              </w:rPr>
              <w:t>Handtekening</w:t>
            </w:r>
          </w:p>
          <w:p w14:paraId="59909F31" w14:textId="248E23C5" w:rsidR="565FE139" w:rsidRDefault="565FE139" w:rsidP="2CD4C61C">
            <w:pPr>
              <w:spacing w:line="276" w:lineRule="auto"/>
              <w:rPr>
                <w:rFonts w:eastAsiaTheme="minorEastAsia"/>
              </w:rPr>
            </w:pPr>
          </w:p>
          <w:p w14:paraId="2EBB407F" w14:textId="60F48684" w:rsidR="565FE139" w:rsidRDefault="565FE139" w:rsidP="2CD4C61C">
            <w:pPr>
              <w:spacing w:line="276" w:lineRule="auto"/>
              <w:rPr>
                <w:rFonts w:eastAsiaTheme="minorEastAsia"/>
              </w:rPr>
            </w:pPr>
          </w:p>
          <w:p w14:paraId="4B990198" w14:textId="1696E4F9" w:rsidR="565FE139" w:rsidRDefault="565FE139" w:rsidP="2CD4C61C">
            <w:pPr>
              <w:spacing w:line="276" w:lineRule="auto"/>
              <w:rPr>
                <w:rFonts w:eastAsiaTheme="minorEastAsia"/>
              </w:rPr>
            </w:pPr>
          </w:p>
        </w:tc>
      </w:tr>
      <w:tr w:rsidR="565FE139" w14:paraId="17A3517B" w14:textId="77777777" w:rsidTr="24F5477E">
        <w:trPr>
          <w:trHeight w:val="300"/>
        </w:trPr>
        <w:tc>
          <w:tcPr>
            <w:tcW w:w="2610" w:type="dxa"/>
            <w:vMerge/>
            <w:vAlign w:val="center"/>
          </w:tcPr>
          <w:p w14:paraId="0FF1ECAE" w14:textId="77777777" w:rsidR="00C242F4" w:rsidRDefault="00C242F4"/>
        </w:tc>
        <w:tc>
          <w:tcPr>
            <w:tcW w:w="2715" w:type="dxa"/>
            <w:tcBorders>
              <w:top w:val="single" w:sz="6" w:space="0" w:color="auto"/>
              <w:left w:val="nil"/>
              <w:bottom w:val="single" w:sz="6" w:space="0" w:color="auto"/>
              <w:right w:val="single" w:sz="6" w:space="0" w:color="auto"/>
            </w:tcBorders>
          </w:tcPr>
          <w:p w14:paraId="0A85BF8B" w14:textId="0BB83CB1" w:rsidR="565FE139" w:rsidRDefault="291F0519" w:rsidP="2CD4C61C">
            <w:pPr>
              <w:spacing w:line="276" w:lineRule="auto"/>
              <w:rPr>
                <w:rFonts w:eastAsiaTheme="minorEastAsia"/>
                <w:color w:val="808080" w:themeColor="background1" w:themeShade="80"/>
                <w:sz w:val="20"/>
                <w:szCs w:val="20"/>
              </w:rPr>
            </w:pPr>
            <w:r w:rsidRPr="2CD4C61C">
              <w:rPr>
                <w:rFonts w:eastAsiaTheme="minorEastAsia"/>
                <w:i/>
                <w:iCs/>
                <w:color w:val="808080" w:themeColor="background1" w:themeShade="80"/>
                <w:sz w:val="20"/>
                <w:szCs w:val="20"/>
              </w:rPr>
              <w:t>Klik of tik om een datum in te voeren.</w:t>
            </w:r>
          </w:p>
        </w:tc>
        <w:tc>
          <w:tcPr>
            <w:tcW w:w="3825" w:type="dxa"/>
            <w:vMerge/>
            <w:vAlign w:val="center"/>
          </w:tcPr>
          <w:p w14:paraId="243BCDF1" w14:textId="77777777" w:rsidR="00C242F4" w:rsidRDefault="00C242F4"/>
        </w:tc>
      </w:tr>
      <w:tr w:rsidR="565FE139" w14:paraId="3557ABB8" w14:textId="77777777" w:rsidTr="24F5477E">
        <w:trPr>
          <w:trHeight w:val="300"/>
        </w:trPr>
        <w:tc>
          <w:tcPr>
            <w:tcW w:w="2610" w:type="dxa"/>
            <w:vMerge w:val="restart"/>
            <w:tcBorders>
              <w:top w:val="nil"/>
              <w:left w:val="single" w:sz="6" w:space="0" w:color="auto"/>
              <w:bottom w:val="single" w:sz="6" w:space="0" w:color="auto"/>
              <w:right w:val="single" w:sz="6" w:space="0" w:color="auto"/>
            </w:tcBorders>
            <w:shd w:val="clear" w:color="auto" w:fill="DEEAF6"/>
          </w:tcPr>
          <w:p w14:paraId="7709672C" w14:textId="0385D494"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xml:space="preserve">Besluit </w:t>
            </w:r>
            <w:r w:rsidRPr="2CD4C61C">
              <w:rPr>
                <w:rFonts w:eastAsiaTheme="minorEastAsia"/>
                <w:b/>
                <w:bCs/>
                <w:color w:val="00000A"/>
                <w:sz w:val="20"/>
                <w:szCs w:val="20"/>
              </w:rPr>
              <w:t xml:space="preserve">ondersteund </w:t>
            </w:r>
            <w:r w:rsidRPr="2CD4C61C">
              <w:rPr>
                <w:rFonts w:eastAsiaTheme="minorEastAsia"/>
                <w:color w:val="00000A"/>
                <w:sz w:val="20"/>
                <w:szCs w:val="20"/>
              </w:rPr>
              <w:t xml:space="preserve">door Privacy </w:t>
            </w:r>
            <w:proofErr w:type="spellStart"/>
            <w:r w:rsidRPr="2CD4C61C">
              <w:rPr>
                <w:rFonts w:eastAsiaTheme="minorEastAsia"/>
                <w:color w:val="00000A"/>
                <w:sz w:val="20"/>
                <w:szCs w:val="20"/>
              </w:rPr>
              <w:t>Officer</w:t>
            </w:r>
            <w:proofErr w:type="spellEnd"/>
            <w:r w:rsidRPr="2CD4C61C">
              <w:rPr>
                <w:rFonts w:eastAsiaTheme="minorEastAsia"/>
                <w:color w:val="00000A"/>
                <w:sz w:val="20"/>
                <w:szCs w:val="20"/>
              </w:rPr>
              <w:t>:  </w:t>
            </w:r>
          </w:p>
          <w:p w14:paraId="649747D4" w14:textId="2D6295D4"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w:t>
            </w:r>
          </w:p>
        </w:tc>
        <w:tc>
          <w:tcPr>
            <w:tcW w:w="2715" w:type="dxa"/>
            <w:tcBorders>
              <w:top w:val="single" w:sz="6" w:space="0" w:color="auto"/>
              <w:left w:val="single" w:sz="6" w:space="0" w:color="auto"/>
              <w:bottom w:val="single" w:sz="6" w:space="0" w:color="auto"/>
              <w:right w:val="single" w:sz="6" w:space="0" w:color="auto"/>
            </w:tcBorders>
          </w:tcPr>
          <w:p w14:paraId="1B497092" w14:textId="258B5001"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Naam:  </w:t>
            </w:r>
          </w:p>
          <w:p w14:paraId="3340330D" w14:textId="419FE8CA"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w:t>
            </w:r>
          </w:p>
        </w:tc>
        <w:tc>
          <w:tcPr>
            <w:tcW w:w="3825" w:type="dxa"/>
            <w:vMerge w:val="restart"/>
            <w:tcBorders>
              <w:top w:val="nil"/>
              <w:left w:val="single" w:sz="6" w:space="0" w:color="auto"/>
              <w:bottom w:val="single" w:sz="6" w:space="0" w:color="auto"/>
              <w:right w:val="single" w:sz="6" w:space="0" w:color="auto"/>
            </w:tcBorders>
          </w:tcPr>
          <w:p w14:paraId="26E67954" w14:textId="47BD986E" w:rsidR="565FE139" w:rsidRDefault="291F0519" w:rsidP="2CD4C61C">
            <w:pPr>
              <w:spacing w:line="276" w:lineRule="auto"/>
              <w:rPr>
                <w:rFonts w:eastAsiaTheme="minorEastAsia"/>
                <w:color w:val="00000A"/>
                <w:sz w:val="20"/>
                <w:szCs w:val="20"/>
              </w:rPr>
            </w:pPr>
            <w:r w:rsidRPr="2CD4C61C">
              <w:rPr>
                <w:rFonts w:eastAsiaTheme="minorEastAsia"/>
                <w:i/>
                <w:iCs/>
                <w:color w:val="00000A"/>
                <w:sz w:val="20"/>
                <w:szCs w:val="20"/>
              </w:rPr>
              <w:t>Handtekening</w:t>
            </w:r>
            <w:r w:rsidRPr="2CD4C61C">
              <w:rPr>
                <w:rFonts w:eastAsiaTheme="minorEastAsia"/>
                <w:color w:val="00000A"/>
                <w:sz w:val="20"/>
                <w:szCs w:val="20"/>
              </w:rPr>
              <w:t> </w:t>
            </w:r>
          </w:p>
          <w:p w14:paraId="3B0F76FC" w14:textId="267BA6D5" w:rsidR="565FE139" w:rsidRDefault="565FE139" w:rsidP="2CD4C61C">
            <w:pPr>
              <w:spacing w:line="276" w:lineRule="auto"/>
              <w:rPr>
                <w:rFonts w:eastAsiaTheme="minorEastAsia"/>
              </w:rPr>
            </w:pPr>
          </w:p>
          <w:p w14:paraId="523BEC63" w14:textId="77548E3C" w:rsidR="565FE139" w:rsidRDefault="565FE139" w:rsidP="2CD4C61C">
            <w:pPr>
              <w:spacing w:line="276" w:lineRule="auto"/>
              <w:rPr>
                <w:rFonts w:eastAsiaTheme="minorEastAsia"/>
              </w:rPr>
            </w:pPr>
          </w:p>
          <w:p w14:paraId="21F86C04" w14:textId="083767A0" w:rsidR="565FE139" w:rsidRDefault="565FE139" w:rsidP="2CD4C61C">
            <w:pPr>
              <w:spacing w:line="276" w:lineRule="auto"/>
              <w:rPr>
                <w:rFonts w:eastAsiaTheme="minorEastAsia"/>
              </w:rPr>
            </w:pPr>
          </w:p>
          <w:p w14:paraId="7FF11763" w14:textId="65CE188A" w:rsidR="565FE139" w:rsidRDefault="565FE139" w:rsidP="2CD4C61C">
            <w:pPr>
              <w:spacing w:line="276" w:lineRule="auto"/>
              <w:rPr>
                <w:rFonts w:eastAsiaTheme="minorEastAsia"/>
              </w:rPr>
            </w:pPr>
          </w:p>
        </w:tc>
      </w:tr>
      <w:tr w:rsidR="565FE139" w14:paraId="29C22617" w14:textId="77777777" w:rsidTr="24F5477E">
        <w:trPr>
          <w:trHeight w:val="300"/>
        </w:trPr>
        <w:tc>
          <w:tcPr>
            <w:tcW w:w="2610" w:type="dxa"/>
            <w:vMerge/>
            <w:vAlign w:val="center"/>
          </w:tcPr>
          <w:p w14:paraId="7D3083F8" w14:textId="77777777" w:rsidR="00C242F4" w:rsidRDefault="00C242F4"/>
        </w:tc>
        <w:tc>
          <w:tcPr>
            <w:tcW w:w="2715" w:type="dxa"/>
            <w:tcBorders>
              <w:top w:val="single" w:sz="6" w:space="0" w:color="auto"/>
              <w:left w:val="nil"/>
              <w:bottom w:val="single" w:sz="6" w:space="0" w:color="auto"/>
              <w:right w:val="single" w:sz="6" w:space="0" w:color="auto"/>
            </w:tcBorders>
          </w:tcPr>
          <w:p w14:paraId="0472BA8B" w14:textId="4D1D898A" w:rsidR="565FE139" w:rsidRDefault="291F0519" w:rsidP="2CD4C61C">
            <w:pPr>
              <w:spacing w:line="276" w:lineRule="auto"/>
              <w:rPr>
                <w:rFonts w:eastAsiaTheme="minorEastAsia"/>
                <w:color w:val="00000A"/>
                <w:sz w:val="20"/>
                <w:szCs w:val="20"/>
              </w:rPr>
            </w:pPr>
            <w:r w:rsidRPr="2CD4C61C">
              <w:rPr>
                <w:rFonts w:eastAsiaTheme="minorEastAsia"/>
                <w:i/>
                <w:iCs/>
                <w:color w:val="808080" w:themeColor="background1" w:themeShade="80"/>
                <w:sz w:val="20"/>
                <w:szCs w:val="20"/>
              </w:rPr>
              <w:t>Klik of tik om een datum in te voeren.</w:t>
            </w:r>
            <w:r w:rsidRPr="2CD4C61C">
              <w:rPr>
                <w:rFonts w:eastAsiaTheme="minorEastAsia"/>
                <w:color w:val="00000A"/>
                <w:sz w:val="20"/>
                <w:szCs w:val="20"/>
              </w:rPr>
              <w:t>  </w:t>
            </w:r>
          </w:p>
          <w:p w14:paraId="0839974E" w14:textId="0C71DE98"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w:t>
            </w:r>
          </w:p>
        </w:tc>
        <w:tc>
          <w:tcPr>
            <w:tcW w:w="3825" w:type="dxa"/>
            <w:vMerge/>
            <w:vAlign w:val="center"/>
          </w:tcPr>
          <w:p w14:paraId="42F3463D" w14:textId="77777777" w:rsidR="00C242F4" w:rsidRDefault="00C242F4"/>
        </w:tc>
      </w:tr>
      <w:tr w:rsidR="565FE139" w14:paraId="15E23D13" w14:textId="77777777" w:rsidTr="24F5477E">
        <w:trPr>
          <w:trHeight w:val="300"/>
        </w:trPr>
        <w:tc>
          <w:tcPr>
            <w:tcW w:w="2610" w:type="dxa"/>
            <w:vMerge w:val="restart"/>
            <w:tcBorders>
              <w:top w:val="nil"/>
              <w:left w:val="single" w:sz="6" w:space="0" w:color="auto"/>
              <w:bottom w:val="single" w:sz="6" w:space="0" w:color="auto"/>
              <w:right w:val="single" w:sz="6" w:space="0" w:color="auto"/>
            </w:tcBorders>
            <w:shd w:val="clear" w:color="auto" w:fill="DEEAF6"/>
          </w:tcPr>
          <w:p w14:paraId="0019B935" w14:textId="44D79E78"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xml:space="preserve">Besluit </w:t>
            </w:r>
            <w:r w:rsidRPr="2CD4C61C">
              <w:rPr>
                <w:rFonts w:eastAsiaTheme="minorEastAsia"/>
                <w:b/>
                <w:bCs/>
                <w:color w:val="00000A"/>
                <w:sz w:val="20"/>
                <w:szCs w:val="20"/>
              </w:rPr>
              <w:t xml:space="preserve">gecontroleerd </w:t>
            </w:r>
            <w:r w:rsidRPr="2CD4C61C">
              <w:rPr>
                <w:rFonts w:eastAsiaTheme="minorEastAsia"/>
                <w:color w:val="00000A"/>
                <w:sz w:val="20"/>
                <w:szCs w:val="20"/>
              </w:rPr>
              <w:t xml:space="preserve">door </w:t>
            </w:r>
            <w:proofErr w:type="spellStart"/>
            <w:r w:rsidRPr="2CD4C61C">
              <w:rPr>
                <w:rFonts w:eastAsiaTheme="minorEastAsia"/>
                <w:color w:val="00000A"/>
                <w:sz w:val="20"/>
                <w:szCs w:val="20"/>
              </w:rPr>
              <w:t>privacycollega</w:t>
            </w:r>
            <w:proofErr w:type="spellEnd"/>
            <w:r w:rsidRPr="2CD4C61C">
              <w:rPr>
                <w:rFonts w:eastAsiaTheme="minorEastAsia"/>
                <w:color w:val="00000A"/>
                <w:sz w:val="20"/>
                <w:szCs w:val="20"/>
              </w:rPr>
              <w:t xml:space="preserve"> (</w:t>
            </w:r>
            <w:r w:rsidRPr="2CD4C61C">
              <w:rPr>
                <w:rFonts w:eastAsiaTheme="minorEastAsia"/>
                <w:i/>
                <w:iCs/>
                <w:color w:val="00000A"/>
                <w:sz w:val="20"/>
                <w:szCs w:val="20"/>
              </w:rPr>
              <w:t>peer review</w:t>
            </w:r>
            <w:r w:rsidRPr="2CD4C61C">
              <w:rPr>
                <w:rFonts w:eastAsiaTheme="minorEastAsia"/>
                <w:color w:val="00000A"/>
                <w:sz w:val="20"/>
                <w:szCs w:val="20"/>
              </w:rPr>
              <w:t>)/functionaris gegevensbescherming:  </w:t>
            </w:r>
          </w:p>
          <w:p w14:paraId="2A7C1771" w14:textId="492A6AF6"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w:t>
            </w:r>
          </w:p>
        </w:tc>
        <w:tc>
          <w:tcPr>
            <w:tcW w:w="2715" w:type="dxa"/>
            <w:tcBorders>
              <w:top w:val="single" w:sz="6" w:space="0" w:color="auto"/>
              <w:left w:val="single" w:sz="6" w:space="0" w:color="auto"/>
              <w:bottom w:val="single" w:sz="6" w:space="0" w:color="auto"/>
              <w:right w:val="single" w:sz="6" w:space="0" w:color="auto"/>
            </w:tcBorders>
          </w:tcPr>
          <w:p w14:paraId="7C9CBFD8" w14:textId="1DF9DB51"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Naam:  </w:t>
            </w:r>
          </w:p>
          <w:p w14:paraId="44097F43" w14:textId="2D0164F3"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Functie:  </w:t>
            </w:r>
          </w:p>
          <w:p w14:paraId="16C537B9" w14:textId="485AEB1B"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w:t>
            </w:r>
          </w:p>
        </w:tc>
        <w:tc>
          <w:tcPr>
            <w:tcW w:w="3825" w:type="dxa"/>
            <w:vMerge w:val="restart"/>
            <w:tcBorders>
              <w:top w:val="nil"/>
              <w:left w:val="single" w:sz="6" w:space="0" w:color="auto"/>
              <w:bottom w:val="single" w:sz="6" w:space="0" w:color="auto"/>
              <w:right w:val="single" w:sz="6" w:space="0" w:color="auto"/>
            </w:tcBorders>
          </w:tcPr>
          <w:p w14:paraId="59A5EF4F" w14:textId="208D891B" w:rsidR="565FE139" w:rsidRDefault="291F0519" w:rsidP="2CD4C61C">
            <w:pPr>
              <w:spacing w:line="276" w:lineRule="auto"/>
              <w:rPr>
                <w:rFonts w:eastAsiaTheme="minorEastAsia"/>
                <w:color w:val="00000A"/>
                <w:sz w:val="20"/>
                <w:szCs w:val="20"/>
              </w:rPr>
            </w:pPr>
            <w:r w:rsidRPr="2CD4C61C">
              <w:rPr>
                <w:rFonts w:eastAsiaTheme="minorEastAsia"/>
                <w:i/>
                <w:iCs/>
                <w:color w:val="00000A"/>
                <w:sz w:val="20"/>
                <w:szCs w:val="20"/>
              </w:rPr>
              <w:t>Handtekening</w:t>
            </w:r>
            <w:r w:rsidRPr="2CD4C61C">
              <w:rPr>
                <w:rFonts w:eastAsiaTheme="minorEastAsia"/>
                <w:color w:val="00000A"/>
                <w:sz w:val="20"/>
                <w:szCs w:val="20"/>
              </w:rPr>
              <w:t> </w:t>
            </w:r>
          </w:p>
          <w:p w14:paraId="417C7FED" w14:textId="68860839"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w:t>
            </w:r>
          </w:p>
          <w:p w14:paraId="015D6E07" w14:textId="0D572C60"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w:t>
            </w:r>
          </w:p>
        </w:tc>
      </w:tr>
      <w:tr w:rsidR="565FE139" w14:paraId="75D2B593" w14:textId="77777777" w:rsidTr="24F5477E">
        <w:trPr>
          <w:trHeight w:val="300"/>
        </w:trPr>
        <w:tc>
          <w:tcPr>
            <w:tcW w:w="2610" w:type="dxa"/>
            <w:vMerge/>
            <w:vAlign w:val="center"/>
          </w:tcPr>
          <w:p w14:paraId="1A95C00F" w14:textId="77777777" w:rsidR="00C242F4" w:rsidRDefault="00C242F4"/>
        </w:tc>
        <w:tc>
          <w:tcPr>
            <w:tcW w:w="2715" w:type="dxa"/>
            <w:tcBorders>
              <w:top w:val="single" w:sz="6" w:space="0" w:color="auto"/>
              <w:left w:val="nil"/>
              <w:bottom w:val="single" w:sz="6" w:space="0" w:color="auto"/>
              <w:right w:val="single" w:sz="6" w:space="0" w:color="auto"/>
            </w:tcBorders>
          </w:tcPr>
          <w:p w14:paraId="3A5EBAC9" w14:textId="33E2A35E" w:rsidR="565FE139" w:rsidRDefault="291F0519" w:rsidP="2CD4C61C">
            <w:pPr>
              <w:spacing w:line="276" w:lineRule="auto"/>
              <w:rPr>
                <w:rFonts w:eastAsiaTheme="minorEastAsia"/>
                <w:color w:val="808080" w:themeColor="background1" w:themeShade="80"/>
                <w:sz w:val="20"/>
                <w:szCs w:val="20"/>
              </w:rPr>
            </w:pPr>
            <w:r w:rsidRPr="2CD4C61C">
              <w:rPr>
                <w:rFonts w:eastAsiaTheme="minorEastAsia"/>
                <w:i/>
                <w:iCs/>
                <w:color w:val="808080" w:themeColor="background1" w:themeShade="80"/>
                <w:sz w:val="20"/>
                <w:szCs w:val="20"/>
              </w:rPr>
              <w:t>Klik of tik om een datum in te voeren.</w:t>
            </w:r>
            <w:r w:rsidRPr="2CD4C61C">
              <w:rPr>
                <w:rFonts w:eastAsiaTheme="minorEastAsia"/>
                <w:color w:val="808080" w:themeColor="background1" w:themeShade="80"/>
                <w:sz w:val="20"/>
                <w:szCs w:val="20"/>
              </w:rPr>
              <w:t> </w:t>
            </w:r>
          </w:p>
          <w:p w14:paraId="1E8527CC" w14:textId="3EC2BD33"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w:t>
            </w:r>
          </w:p>
        </w:tc>
        <w:tc>
          <w:tcPr>
            <w:tcW w:w="3825" w:type="dxa"/>
            <w:vMerge/>
            <w:vAlign w:val="center"/>
          </w:tcPr>
          <w:p w14:paraId="20DA5E00" w14:textId="77777777" w:rsidR="00C242F4" w:rsidRDefault="00C242F4"/>
        </w:tc>
      </w:tr>
      <w:tr w:rsidR="565FE139" w14:paraId="405D0141" w14:textId="77777777" w:rsidTr="24F5477E">
        <w:trPr>
          <w:trHeight w:val="300"/>
        </w:trPr>
        <w:tc>
          <w:tcPr>
            <w:tcW w:w="2610" w:type="dxa"/>
            <w:tcBorders>
              <w:top w:val="nil"/>
              <w:left w:val="single" w:sz="6" w:space="0" w:color="auto"/>
              <w:bottom w:val="single" w:sz="6" w:space="0" w:color="auto"/>
              <w:right w:val="single" w:sz="6" w:space="0" w:color="auto"/>
            </w:tcBorders>
            <w:shd w:val="clear" w:color="auto" w:fill="DEEAF6"/>
          </w:tcPr>
          <w:p w14:paraId="1F694889" w14:textId="7DBC69E8"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Indien (extra) voorgelegd aan FG:  </w:t>
            </w:r>
          </w:p>
        </w:tc>
        <w:tc>
          <w:tcPr>
            <w:tcW w:w="6540" w:type="dxa"/>
            <w:gridSpan w:val="2"/>
            <w:tcBorders>
              <w:top w:val="single" w:sz="6" w:space="0" w:color="auto"/>
              <w:left w:val="single" w:sz="6" w:space="0" w:color="auto"/>
              <w:bottom w:val="single" w:sz="6" w:space="0" w:color="auto"/>
              <w:right w:val="single" w:sz="6" w:space="0" w:color="auto"/>
            </w:tcBorders>
          </w:tcPr>
          <w:p w14:paraId="1AFC1B19" w14:textId="13980534"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Naam:  </w:t>
            </w:r>
          </w:p>
          <w:p w14:paraId="69B0AED3" w14:textId="388B9E82"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Advies en toelichting:  </w:t>
            </w:r>
          </w:p>
          <w:p w14:paraId="1F7BBA7A" w14:textId="71399BF0"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w:t>
            </w:r>
          </w:p>
          <w:p w14:paraId="69F1F4B2" w14:textId="53B9C96A"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w:t>
            </w:r>
          </w:p>
          <w:p w14:paraId="39F2AB7A" w14:textId="0BFC24B7" w:rsidR="565FE139" w:rsidRDefault="291F0519" w:rsidP="2CD4C61C">
            <w:pPr>
              <w:spacing w:line="276" w:lineRule="auto"/>
              <w:rPr>
                <w:rFonts w:eastAsiaTheme="minorEastAsia"/>
                <w:color w:val="00000A"/>
                <w:sz w:val="20"/>
                <w:szCs w:val="20"/>
              </w:rPr>
            </w:pPr>
            <w:r w:rsidRPr="2CD4C61C">
              <w:rPr>
                <w:rFonts w:eastAsiaTheme="minorEastAsia"/>
                <w:color w:val="00000A"/>
                <w:sz w:val="20"/>
                <w:szCs w:val="20"/>
              </w:rPr>
              <w:t>  </w:t>
            </w:r>
          </w:p>
        </w:tc>
      </w:tr>
    </w:tbl>
    <w:p w14:paraId="0076D4CA" w14:textId="45DC58C0" w:rsidR="00C242F4" w:rsidRDefault="055EC78B" w:rsidP="2CD4C61C">
      <w:pPr>
        <w:spacing w:line="276" w:lineRule="auto"/>
        <w:rPr>
          <w:rFonts w:eastAsiaTheme="minorEastAsia"/>
          <w:color w:val="000000" w:themeColor="text1"/>
          <w:sz w:val="20"/>
          <w:szCs w:val="20"/>
        </w:rPr>
      </w:pPr>
      <w:r w:rsidRPr="2CD4C61C">
        <w:rPr>
          <w:rFonts w:eastAsiaTheme="minorEastAsia"/>
          <w:color w:val="000000" w:themeColor="text1"/>
          <w:sz w:val="20"/>
          <w:szCs w:val="20"/>
        </w:rPr>
        <w:t> </w:t>
      </w:r>
    </w:p>
    <w:p w14:paraId="7B5CAEB5" w14:textId="2F83BEE5" w:rsidR="00C242F4" w:rsidRDefault="00C242F4" w:rsidP="2CD4C61C">
      <w:pPr>
        <w:rPr>
          <w:rFonts w:eastAsiaTheme="minorEastAsia"/>
        </w:rPr>
      </w:pPr>
    </w:p>
    <w:sectPr w:rsidR="00C242F4">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1FAB" w14:textId="77777777" w:rsidR="00CD7BEF" w:rsidRDefault="00CD7BEF">
      <w:pPr>
        <w:spacing w:after="0" w:line="240" w:lineRule="auto"/>
      </w:pPr>
      <w:r>
        <w:separator/>
      </w:r>
    </w:p>
  </w:endnote>
  <w:endnote w:type="continuationSeparator" w:id="0">
    <w:p w14:paraId="4882F19D" w14:textId="77777777" w:rsidR="00CD7BEF" w:rsidRDefault="00CD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D4C61C" w14:paraId="4FED79B8" w14:textId="77777777" w:rsidTr="2CD4C61C">
      <w:trPr>
        <w:trHeight w:val="300"/>
      </w:trPr>
      <w:tc>
        <w:tcPr>
          <w:tcW w:w="3005" w:type="dxa"/>
        </w:tcPr>
        <w:p w14:paraId="664A0EE6" w14:textId="16DFBB6C" w:rsidR="2CD4C61C" w:rsidRDefault="2CD4C61C" w:rsidP="2CD4C61C">
          <w:pPr>
            <w:pStyle w:val="Koptekst"/>
            <w:ind w:left="-115"/>
          </w:pPr>
        </w:p>
      </w:tc>
      <w:tc>
        <w:tcPr>
          <w:tcW w:w="3005" w:type="dxa"/>
        </w:tcPr>
        <w:p w14:paraId="710406EF" w14:textId="5337C064" w:rsidR="2CD4C61C" w:rsidRDefault="2CD4C61C" w:rsidP="2CD4C61C">
          <w:pPr>
            <w:pStyle w:val="Koptekst"/>
            <w:jc w:val="center"/>
          </w:pPr>
        </w:p>
      </w:tc>
      <w:tc>
        <w:tcPr>
          <w:tcW w:w="3005" w:type="dxa"/>
        </w:tcPr>
        <w:p w14:paraId="37A7E141" w14:textId="7A8D7313" w:rsidR="2CD4C61C" w:rsidRDefault="2CD4C61C" w:rsidP="2CD4C61C">
          <w:pPr>
            <w:pStyle w:val="Koptekst"/>
            <w:ind w:right="-115"/>
            <w:jc w:val="right"/>
          </w:pPr>
        </w:p>
      </w:tc>
    </w:tr>
  </w:tbl>
  <w:p w14:paraId="2CC1D68D" w14:textId="75E0A292" w:rsidR="2CD4C61C" w:rsidRDefault="2CD4C61C" w:rsidP="2CD4C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1D7EF8B9" w14:textId="77777777" w:rsidTr="37E6C27C">
      <w:trPr>
        <w:trHeight w:val="300"/>
      </w:trPr>
      <w:tc>
        <w:tcPr>
          <w:tcW w:w="3005" w:type="dxa"/>
        </w:tcPr>
        <w:p w14:paraId="22EA9353" w14:textId="2B05CF29" w:rsidR="37E6C27C" w:rsidRDefault="37E6C27C" w:rsidP="37E6C27C">
          <w:pPr>
            <w:pStyle w:val="Koptekst"/>
            <w:ind w:left="-115"/>
          </w:pPr>
        </w:p>
      </w:tc>
      <w:tc>
        <w:tcPr>
          <w:tcW w:w="3005" w:type="dxa"/>
        </w:tcPr>
        <w:p w14:paraId="79D8619D" w14:textId="03A772E4" w:rsidR="37E6C27C" w:rsidRDefault="37E6C27C" w:rsidP="37E6C27C">
          <w:pPr>
            <w:pStyle w:val="Koptekst"/>
            <w:jc w:val="center"/>
          </w:pPr>
        </w:p>
      </w:tc>
      <w:tc>
        <w:tcPr>
          <w:tcW w:w="3005" w:type="dxa"/>
        </w:tcPr>
        <w:p w14:paraId="4A829F1B" w14:textId="0F71C604" w:rsidR="37E6C27C" w:rsidRDefault="37E6C27C" w:rsidP="37E6C27C">
          <w:pPr>
            <w:pStyle w:val="Koptekst"/>
            <w:ind w:right="-115"/>
            <w:jc w:val="right"/>
          </w:pPr>
        </w:p>
      </w:tc>
    </w:tr>
  </w:tbl>
  <w:p w14:paraId="6100CDF6" w14:textId="3C472190" w:rsidR="37E6C27C" w:rsidRDefault="37E6C27C" w:rsidP="37E6C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CBD7" w14:textId="77777777" w:rsidR="00CD7BEF" w:rsidRDefault="00CD7BEF">
      <w:pPr>
        <w:spacing w:after="0" w:line="240" w:lineRule="auto"/>
      </w:pPr>
      <w:r>
        <w:separator/>
      </w:r>
    </w:p>
  </w:footnote>
  <w:footnote w:type="continuationSeparator" w:id="0">
    <w:p w14:paraId="74DA7D3C" w14:textId="77777777" w:rsidR="00CD7BEF" w:rsidRDefault="00CD7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60"/>
      <w:gridCol w:w="2959"/>
      <w:gridCol w:w="3107"/>
    </w:tblGrid>
    <w:tr w:rsidR="2CD4C61C" w14:paraId="4254605E" w14:textId="77777777" w:rsidTr="2CD4C61C">
      <w:trPr>
        <w:trHeight w:val="300"/>
      </w:trPr>
      <w:tc>
        <w:tcPr>
          <w:tcW w:w="3005" w:type="dxa"/>
        </w:tcPr>
        <w:p w14:paraId="014BA175" w14:textId="23101D77" w:rsidR="2CD4C61C" w:rsidRDefault="2CD4C61C" w:rsidP="2CD4C61C">
          <w:pPr>
            <w:pStyle w:val="Koptekst"/>
            <w:ind w:left="-115"/>
          </w:pPr>
        </w:p>
      </w:tc>
      <w:tc>
        <w:tcPr>
          <w:tcW w:w="3005" w:type="dxa"/>
        </w:tcPr>
        <w:p w14:paraId="7623DBCC" w14:textId="3C83CC08" w:rsidR="2CD4C61C" w:rsidRDefault="2CD4C61C" w:rsidP="2CD4C61C">
          <w:pPr>
            <w:pStyle w:val="Koptekst"/>
            <w:jc w:val="center"/>
          </w:pPr>
        </w:p>
      </w:tc>
      <w:tc>
        <w:tcPr>
          <w:tcW w:w="3128" w:type="dxa"/>
        </w:tcPr>
        <w:p w14:paraId="5FAB79E5" w14:textId="07C65872" w:rsidR="2CD4C61C" w:rsidRDefault="2CD4C61C" w:rsidP="2CD4C61C">
          <w:pPr>
            <w:pStyle w:val="Koptekst"/>
            <w:ind w:right="-115"/>
            <w:jc w:val="right"/>
          </w:pPr>
          <w:r>
            <w:rPr>
              <w:noProof/>
            </w:rPr>
            <w:drawing>
              <wp:inline distT="0" distB="0" distL="0" distR="0" wp14:anchorId="1DABB05A" wp14:editId="18703B8C">
                <wp:extent cx="1041453" cy="596931"/>
                <wp:effectExtent l="0" t="0" r="0" b="0"/>
                <wp:docPr id="1466321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1671" name="Picture 1466321671"/>
                        <pic:cNvPicPr/>
                      </pic:nvPicPr>
                      <pic:blipFill>
                        <a:blip r:embed="rId1">
                          <a:extLst>
                            <a:ext uri="{28A0092B-C50C-407E-A947-70E740481C1C}">
                              <a14:useLocalDpi xmlns:a14="http://schemas.microsoft.com/office/drawing/2010/main"/>
                            </a:ext>
                          </a:extLst>
                        </a:blip>
                        <a:stretch>
                          <a:fillRect/>
                        </a:stretch>
                      </pic:blipFill>
                      <pic:spPr>
                        <a:xfrm>
                          <a:off x="0" y="0"/>
                          <a:ext cx="1041453" cy="596931"/>
                        </a:xfrm>
                        <a:prstGeom prst="rect">
                          <a:avLst/>
                        </a:prstGeom>
                      </pic:spPr>
                    </pic:pic>
                  </a:graphicData>
                </a:graphic>
              </wp:inline>
            </w:drawing>
          </w:r>
        </w:p>
      </w:tc>
    </w:tr>
  </w:tbl>
  <w:p w14:paraId="14EA3042" w14:textId="05E1C679" w:rsidR="2CD4C61C" w:rsidRDefault="2CD4C61C" w:rsidP="2CD4C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5BD09D19" w14:textId="77777777" w:rsidTr="37E6C27C">
      <w:trPr>
        <w:trHeight w:val="300"/>
      </w:trPr>
      <w:tc>
        <w:tcPr>
          <w:tcW w:w="3005" w:type="dxa"/>
        </w:tcPr>
        <w:p w14:paraId="16D3E10F" w14:textId="2B308FCD" w:rsidR="37E6C27C" w:rsidRDefault="37E6C27C" w:rsidP="37E6C27C">
          <w:pPr>
            <w:pStyle w:val="Koptekst"/>
            <w:ind w:left="-115"/>
          </w:pPr>
        </w:p>
      </w:tc>
      <w:tc>
        <w:tcPr>
          <w:tcW w:w="3005" w:type="dxa"/>
        </w:tcPr>
        <w:p w14:paraId="1878A536" w14:textId="2D3E9D39" w:rsidR="37E6C27C" w:rsidRDefault="37E6C27C" w:rsidP="37E6C27C">
          <w:pPr>
            <w:pStyle w:val="Koptekst"/>
            <w:jc w:val="center"/>
          </w:pPr>
        </w:p>
      </w:tc>
      <w:tc>
        <w:tcPr>
          <w:tcW w:w="3005" w:type="dxa"/>
        </w:tcPr>
        <w:p w14:paraId="34A3F717" w14:textId="3B279F3B" w:rsidR="37E6C27C" w:rsidRDefault="37E6C27C" w:rsidP="37E6C27C">
          <w:pPr>
            <w:pStyle w:val="Koptekst"/>
            <w:ind w:right="-115"/>
            <w:jc w:val="right"/>
          </w:pPr>
        </w:p>
      </w:tc>
    </w:tr>
  </w:tbl>
  <w:p w14:paraId="08655D89" w14:textId="57D29551" w:rsidR="37E6C27C" w:rsidRDefault="37E6C27C" w:rsidP="37E6C2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19F6"/>
    <w:multiLevelType w:val="hybridMultilevel"/>
    <w:tmpl w:val="6CDCCB6C"/>
    <w:lvl w:ilvl="0" w:tplc="970417D4">
      <w:start w:val="1"/>
      <w:numFmt w:val="bullet"/>
      <w:lvlText w:val=""/>
      <w:lvlJc w:val="left"/>
      <w:pPr>
        <w:ind w:left="720" w:hanging="360"/>
      </w:pPr>
      <w:rPr>
        <w:rFonts w:ascii="Aptos" w:hAnsi="Aptos" w:hint="default"/>
      </w:rPr>
    </w:lvl>
    <w:lvl w:ilvl="1" w:tplc="91248E42">
      <w:start w:val="1"/>
      <w:numFmt w:val="bullet"/>
      <w:lvlText w:val="o"/>
      <w:lvlJc w:val="left"/>
      <w:pPr>
        <w:ind w:left="1440" w:hanging="360"/>
      </w:pPr>
      <w:rPr>
        <w:rFonts w:ascii="Courier New" w:hAnsi="Courier New" w:hint="default"/>
      </w:rPr>
    </w:lvl>
    <w:lvl w:ilvl="2" w:tplc="1AD84C3C">
      <w:start w:val="1"/>
      <w:numFmt w:val="bullet"/>
      <w:lvlText w:val=""/>
      <w:lvlJc w:val="left"/>
      <w:pPr>
        <w:ind w:left="2160" w:hanging="360"/>
      </w:pPr>
      <w:rPr>
        <w:rFonts w:ascii="Wingdings" w:hAnsi="Wingdings" w:hint="default"/>
      </w:rPr>
    </w:lvl>
    <w:lvl w:ilvl="3" w:tplc="FD705BDE">
      <w:start w:val="1"/>
      <w:numFmt w:val="bullet"/>
      <w:lvlText w:val=""/>
      <w:lvlJc w:val="left"/>
      <w:pPr>
        <w:ind w:left="2880" w:hanging="360"/>
      </w:pPr>
      <w:rPr>
        <w:rFonts w:ascii="Symbol" w:hAnsi="Symbol" w:hint="default"/>
      </w:rPr>
    </w:lvl>
    <w:lvl w:ilvl="4" w:tplc="D0B2E9EE">
      <w:start w:val="1"/>
      <w:numFmt w:val="bullet"/>
      <w:lvlText w:val="o"/>
      <w:lvlJc w:val="left"/>
      <w:pPr>
        <w:ind w:left="3600" w:hanging="360"/>
      </w:pPr>
      <w:rPr>
        <w:rFonts w:ascii="Courier New" w:hAnsi="Courier New" w:hint="default"/>
      </w:rPr>
    </w:lvl>
    <w:lvl w:ilvl="5" w:tplc="05944828">
      <w:start w:val="1"/>
      <w:numFmt w:val="bullet"/>
      <w:lvlText w:val=""/>
      <w:lvlJc w:val="left"/>
      <w:pPr>
        <w:ind w:left="4320" w:hanging="360"/>
      </w:pPr>
      <w:rPr>
        <w:rFonts w:ascii="Wingdings" w:hAnsi="Wingdings" w:hint="default"/>
      </w:rPr>
    </w:lvl>
    <w:lvl w:ilvl="6" w:tplc="BE0C8A08">
      <w:start w:val="1"/>
      <w:numFmt w:val="bullet"/>
      <w:lvlText w:val=""/>
      <w:lvlJc w:val="left"/>
      <w:pPr>
        <w:ind w:left="5040" w:hanging="360"/>
      </w:pPr>
      <w:rPr>
        <w:rFonts w:ascii="Symbol" w:hAnsi="Symbol" w:hint="default"/>
      </w:rPr>
    </w:lvl>
    <w:lvl w:ilvl="7" w:tplc="C2CED02A">
      <w:start w:val="1"/>
      <w:numFmt w:val="bullet"/>
      <w:lvlText w:val="o"/>
      <w:lvlJc w:val="left"/>
      <w:pPr>
        <w:ind w:left="5760" w:hanging="360"/>
      </w:pPr>
      <w:rPr>
        <w:rFonts w:ascii="Courier New" w:hAnsi="Courier New" w:hint="default"/>
      </w:rPr>
    </w:lvl>
    <w:lvl w:ilvl="8" w:tplc="77EC0FB8">
      <w:start w:val="1"/>
      <w:numFmt w:val="bullet"/>
      <w:lvlText w:val=""/>
      <w:lvlJc w:val="left"/>
      <w:pPr>
        <w:ind w:left="6480" w:hanging="360"/>
      </w:pPr>
      <w:rPr>
        <w:rFonts w:ascii="Wingdings" w:hAnsi="Wingdings" w:hint="default"/>
      </w:rPr>
    </w:lvl>
  </w:abstractNum>
  <w:abstractNum w:abstractNumId="1" w15:restartNumberingAfterBreak="0">
    <w:nsid w:val="0A69ADF1"/>
    <w:multiLevelType w:val="hybridMultilevel"/>
    <w:tmpl w:val="D8E20AAE"/>
    <w:lvl w:ilvl="0" w:tplc="267E3D9C">
      <w:start w:val="1"/>
      <w:numFmt w:val="bullet"/>
      <w:lvlText w:val="-"/>
      <w:lvlJc w:val="left"/>
      <w:pPr>
        <w:ind w:left="720" w:hanging="360"/>
      </w:pPr>
      <w:rPr>
        <w:rFonts w:ascii="Aptos" w:hAnsi="Aptos" w:hint="default"/>
      </w:rPr>
    </w:lvl>
    <w:lvl w:ilvl="1" w:tplc="F75C3232">
      <w:start w:val="1"/>
      <w:numFmt w:val="bullet"/>
      <w:lvlText w:val="o"/>
      <w:lvlJc w:val="left"/>
      <w:pPr>
        <w:ind w:left="1440" w:hanging="360"/>
      </w:pPr>
      <w:rPr>
        <w:rFonts w:ascii="Courier New" w:hAnsi="Courier New" w:hint="default"/>
      </w:rPr>
    </w:lvl>
    <w:lvl w:ilvl="2" w:tplc="150CC6B0">
      <w:start w:val="1"/>
      <w:numFmt w:val="bullet"/>
      <w:lvlText w:val=""/>
      <w:lvlJc w:val="left"/>
      <w:pPr>
        <w:ind w:left="2160" w:hanging="360"/>
      </w:pPr>
      <w:rPr>
        <w:rFonts w:ascii="Wingdings" w:hAnsi="Wingdings" w:hint="default"/>
      </w:rPr>
    </w:lvl>
    <w:lvl w:ilvl="3" w:tplc="DB94798E">
      <w:start w:val="1"/>
      <w:numFmt w:val="bullet"/>
      <w:lvlText w:val=""/>
      <w:lvlJc w:val="left"/>
      <w:pPr>
        <w:ind w:left="2880" w:hanging="360"/>
      </w:pPr>
      <w:rPr>
        <w:rFonts w:ascii="Symbol" w:hAnsi="Symbol" w:hint="default"/>
      </w:rPr>
    </w:lvl>
    <w:lvl w:ilvl="4" w:tplc="9D4CE574">
      <w:start w:val="1"/>
      <w:numFmt w:val="bullet"/>
      <w:lvlText w:val="o"/>
      <w:lvlJc w:val="left"/>
      <w:pPr>
        <w:ind w:left="3600" w:hanging="360"/>
      </w:pPr>
      <w:rPr>
        <w:rFonts w:ascii="Courier New" w:hAnsi="Courier New" w:hint="default"/>
      </w:rPr>
    </w:lvl>
    <w:lvl w:ilvl="5" w:tplc="187CBEC6">
      <w:start w:val="1"/>
      <w:numFmt w:val="bullet"/>
      <w:lvlText w:val=""/>
      <w:lvlJc w:val="left"/>
      <w:pPr>
        <w:ind w:left="4320" w:hanging="360"/>
      </w:pPr>
      <w:rPr>
        <w:rFonts w:ascii="Wingdings" w:hAnsi="Wingdings" w:hint="default"/>
      </w:rPr>
    </w:lvl>
    <w:lvl w:ilvl="6" w:tplc="21AC0E4C">
      <w:start w:val="1"/>
      <w:numFmt w:val="bullet"/>
      <w:lvlText w:val=""/>
      <w:lvlJc w:val="left"/>
      <w:pPr>
        <w:ind w:left="5040" w:hanging="360"/>
      </w:pPr>
      <w:rPr>
        <w:rFonts w:ascii="Symbol" w:hAnsi="Symbol" w:hint="default"/>
      </w:rPr>
    </w:lvl>
    <w:lvl w:ilvl="7" w:tplc="B990616C">
      <w:start w:val="1"/>
      <w:numFmt w:val="bullet"/>
      <w:lvlText w:val="o"/>
      <w:lvlJc w:val="left"/>
      <w:pPr>
        <w:ind w:left="5760" w:hanging="360"/>
      </w:pPr>
      <w:rPr>
        <w:rFonts w:ascii="Courier New" w:hAnsi="Courier New" w:hint="default"/>
      </w:rPr>
    </w:lvl>
    <w:lvl w:ilvl="8" w:tplc="F31C1D52">
      <w:start w:val="1"/>
      <w:numFmt w:val="bullet"/>
      <w:lvlText w:val=""/>
      <w:lvlJc w:val="left"/>
      <w:pPr>
        <w:ind w:left="6480" w:hanging="360"/>
      </w:pPr>
      <w:rPr>
        <w:rFonts w:ascii="Wingdings" w:hAnsi="Wingdings" w:hint="default"/>
      </w:rPr>
    </w:lvl>
  </w:abstractNum>
  <w:abstractNum w:abstractNumId="2" w15:restartNumberingAfterBreak="0">
    <w:nsid w:val="0A96885D"/>
    <w:multiLevelType w:val="multilevel"/>
    <w:tmpl w:val="790088EA"/>
    <w:lvl w:ilvl="0">
      <w:start w:val="1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644159"/>
    <w:multiLevelType w:val="hybridMultilevel"/>
    <w:tmpl w:val="B9F2FD64"/>
    <w:lvl w:ilvl="0" w:tplc="91362CD6">
      <w:start w:val="1"/>
      <w:numFmt w:val="bullet"/>
      <w:lvlText w:val=""/>
      <w:lvlJc w:val="left"/>
      <w:pPr>
        <w:ind w:left="720" w:hanging="360"/>
      </w:pPr>
      <w:rPr>
        <w:rFonts w:ascii="Symbol" w:hAnsi="Symbol" w:hint="default"/>
      </w:rPr>
    </w:lvl>
    <w:lvl w:ilvl="1" w:tplc="6104685A">
      <w:start w:val="1"/>
      <w:numFmt w:val="bullet"/>
      <w:lvlText w:val="o"/>
      <w:lvlJc w:val="left"/>
      <w:pPr>
        <w:ind w:left="1440" w:hanging="360"/>
      </w:pPr>
      <w:rPr>
        <w:rFonts w:ascii="Courier New" w:hAnsi="Courier New" w:hint="default"/>
      </w:rPr>
    </w:lvl>
    <w:lvl w:ilvl="2" w:tplc="B8A63D26">
      <w:start w:val="1"/>
      <w:numFmt w:val="bullet"/>
      <w:lvlText w:val=""/>
      <w:lvlJc w:val="left"/>
      <w:pPr>
        <w:ind w:left="2160" w:hanging="360"/>
      </w:pPr>
      <w:rPr>
        <w:rFonts w:ascii="Wingdings" w:hAnsi="Wingdings" w:hint="default"/>
      </w:rPr>
    </w:lvl>
    <w:lvl w:ilvl="3" w:tplc="5E820250">
      <w:start w:val="1"/>
      <w:numFmt w:val="bullet"/>
      <w:lvlText w:val=""/>
      <w:lvlJc w:val="left"/>
      <w:pPr>
        <w:ind w:left="2880" w:hanging="360"/>
      </w:pPr>
      <w:rPr>
        <w:rFonts w:ascii="Symbol" w:hAnsi="Symbol" w:hint="default"/>
      </w:rPr>
    </w:lvl>
    <w:lvl w:ilvl="4" w:tplc="36C448DA">
      <w:start w:val="1"/>
      <w:numFmt w:val="bullet"/>
      <w:lvlText w:val="o"/>
      <w:lvlJc w:val="left"/>
      <w:pPr>
        <w:ind w:left="3600" w:hanging="360"/>
      </w:pPr>
      <w:rPr>
        <w:rFonts w:ascii="Courier New" w:hAnsi="Courier New" w:hint="default"/>
      </w:rPr>
    </w:lvl>
    <w:lvl w:ilvl="5" w:tplc="4E706C5E">
      <w:start w:val="1"/>
      <w:numFmt w:val="bullet"/>
      <w:lvlText w:val=""/>
      <w:lvlJc w:val="left"/>
      <w:pPr>
        <w:ind w:left="4320" w:hanging="360"/>
      </w:pPr>
      <w:rPr>
        <w:rFonts w:ascii="Wingdings" w:hAnsi="Wingdings" w:hint="default"/>
      </w:rPr>
    </w:lvl>
    <w:lvl w:ilvl="6" w:tplc="ABA43B2C">
      <w:start w:val="1"/>
      <w:numFmt w:val="bullet"/>
      <w:lvlText w:val=""/>
      <w:lvlJc w:val="left"/>
      <w:pPr>
        <w:ind w:left="5040" w:hanging="360"/>
      </w:pPr>
      <w:rPr>
        <w:rFonts w:ascii="Symbol" w:hAnsi="Symbol" w:hint="default"/>
      </w:rPr>
    </w:lvl>
    <w:lvl w:ilvl="7" w:tplc="71B6BAA8">
      <w:start w:val="1"/>
      <w:numFmt w:val="bullet"/>
      <w:lvlText w:val="o"/>
      <w:lvlJc w:val="left"/>
      <w:pPr>
        <w:ind w:left="5760" w:hanging="360"/>
      </w:pPr>
      <w:rPr>
        <w:rFonts w:ascii="Courier New" w:hAnsi="Courier New" w:hint="default"/>
      </w:rPr>
    </w:lvl>
    <w:lvl w:ilvl="8" w:tplc="34227372">
      <w:start w:val="1"/>
      <w:numFmt w:val="bullet"/>
      <w:lvlText w:val=""/>
      <w:lvlJc w:val="left"/>
      <w:pPr>
        <w:ind w:left="6480" w:hanging="360"/>
      </w:pPr>
      <w:rPr>
        <w:rFonts w:ascii="Wingdings" w:hAnsi="Wingdings" w:hint="default"/>
      </w:rPr>
    </w:lvl>
  </w:abstractNum>
  <w:abstractNum w:abstractNumId="4" w15:restartNumberingAfterBreak="0">
    <w:nsid w:val="138AC310"/>
    <w:multiLevelType w:val="multilevel"/>
    <w:tmpl w:val="C60066C0"/>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014E07"/>
    <w:multiLevelType w:val="multilevel"/>
    <w:tmpl w:val="37F6676E"/>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A4DB98"/>
    <w:multiLevelType w:val="multilevel"/>
    <w:tmpl w:val="51D49E7C"/>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3CE294"/>
    <w:multiLevelType w:val="hybridMultilevel"/>
    <w:tmpl w:val="6068E182"/>
    <w:lvl w:ilvl="0" w:tplc="C346CB5C">
      <w:start w:val="1"/>
      <w:numFmt w:val="decimal"/>
      <w:lvlText w:val="%1."/>
      <w:lvlJc w:val="left"/>
      <w:pPr>
        <w:ind w:left="720" w:hanging="360"/>
      </w:pPr>
      <w:rPr>
        <w:rFonts w:ascii="Arial" w:hAnsi="Arial" w:hint="default"/>
      </w:rPr>
    </w:lvl>
    <w:lvl w:ilvl="1" w:tplc="0428E130">
      <w:start w:val="1"/>
      <w:numFmt w:val="lowerLetter"/>
      <w:lvlText w:val="%2."/>
      <w:lvlJc w:val="left"/>
      <w:pPr>
        <w:ind w:left="1440" w:hanging="360"/>
      </w:pPr>
    </w:lvl>
    <w:lvl w:ilvl="2" w:tplc="7E3E88F8">
      <w:start w:val="1"/>
      <w:numFmt w:val="lowerRoman"/>
      <w:lvlText w:val="%3."/>
      <w:lvlJc w:val="right"/>
      <w:pPr>
        <w:ind w:left="2160" w:hanging="180"/>
      </w:pPr>
    </w:lvl>
    <w:lvl w:ilvl="3" w:tplc="FE688444">
      <w:start w:val="1"/>
      <w:numFmt w:val="decimal"/>
      <w:lvlText w:val="%4."/>
      <w:lvlJc w:val="left"/>
      <w:pPr>
        <w:ind w:left="2880" w:hanging="360"/>
      </w:pPr>
    </w:lvl>
    <w:lvl w:ilvl="4" w:tplc="B9685BFC">
      <w:start w:val="1"/>
      <w:numFmt w:val="lowerLetter"/>
      <w:lvlText w:val="%5."/>
      <w:lvlJc w:val="left"/>
      <w:pPr>
        <w:ind w:left="3600" w:hanging="360"/>
      </w:pPr>
    </w:lvl>
    <w:lvl w:ilvl="5" w:tplc="544C7A20">
      <w:start w:val="1"/>
      <w:numFmt w:val="lowerRoman"/>
      <w:lvlText w:val="%6."/>
      <w:lvlJc w:val="right"/>
      <w:pPr>
        <w:ind w:left="4320" w:hanging="180"/>
      </w:pPr>
    </w:lvl>
    <w:lvl w:ilvl="6" w:tplc="9E3CE79E">
      <w:start w:val="1"/>
      <w:numFmt w:val="decimal"/>
      <w:lvlText w:val="%7."/>
      <w:lvlJc w:val="left"/>
      <w:pPr>
        <w:ind w:left="5040" w:hanging="360"/>
      </w:pPr>
    </w:lvl>
    <w:lvl w:ilvl="7" w:tplc="1ED63F6E">
      <w:start w:val="1"/>
      <w:numFmt w:val="lowerLetter"/>
      <w:lvlText w:val="%8."/>
      <w:lvlJc w:val="left"/>
      <w:pPr>
        <w:ind w:left="5760" w:hanging="360"/>
      </w:pPr>
    </w:lvl>
    <w:lvl w:ilvl="8" w:tplc="BFD62C1E">
      <w:start w:val="1"/>
      <w:numFmt w:val="lowerRoman"/>
      <w:lvlText w:val="%9."/>
      <w:lvlJc w:val="right"/>
      <w:pPr>
        <w:ind w:left="6480" w:hanging="180"/>
      </w:pPr>
    </w:lvl>
  </w:abstractNum>
  <w:abstractNum w:abstractNumId="8" w15:restartNumberingAfterBreak="0">
    <w:nsid w:val="1997BD0E"/>
    <w:multiLevelType w:val="multilevel"/>
    <w:tmpl w:val="F6AE151A"/>
    <w:lvl w:ilvl="0">
      <w:start w:val="1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CF30FF"/>
    <w:multiLevelType w:val="multilevel"/>
    <w:tmpl w:val="3B605230"/>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7CBDAA"/>
    <w:multiLevelType w:val="multilevel"/>
    <w:tmpl w:val="602605F2"/>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BB8922"/>
    <w:multiLevelType w:val="multilevel"/>
    <w:tmpl w:val="46D85A64"/>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6E6A95"/>
    <w:multiLevelType w:val="multilevel"/>
    <w:tmpl w:val="44C2130C"/>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CF1A30"/>
    <w:multiLevelType w:val="multilevel"/>
    <w:tmpl w:val="6A26B228"/>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F24A4"/>
    <w:multiLevelType w:val="multilevel"/>
    <w:tmpl w:val="7584D658"/>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CB7B6F"/>
    <w:multiLevelType w:val="multilevel"/>
    <w:tmpl w:val="4E8A52A6"/>
    <w:lvl w:ilvl="0">
      <w:start w:val="1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15AE6A"/>
    <w:multiLevelType w:val="multilevel"/>
    <w:tmpl w:val="05ECA484"/>
    <w:lvl w:ilvl="0">
      <w:start w:val="1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B16B50"/>
    <w:multiLevelType w:val="multilevel"/>
    <w:tmpl w:val="26001940"/>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856566"/>
    <w:multiLevelType w:val="multilevel"/>
    <w:tmpl w:val="F0D4A4D0"/>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24369B"/>
    <w:multiLevelType w:val="multilevel"/>
    <w:tmpl w:val="CA907880"/>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B0B1CB"/>
    <w:multiLevelType w:val="multilevel"/>
    <w:tmpl w:val="FC585466"/>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E1B852"/>
    <w:multiLevelType w:val="multilevel"/>
    <w:tmpl w:val="46FA75BE"/>
    <w:lvl w:ilvl="0">
      <w:start w:val="1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A2905C"/>
    <w:multiLevelType w:val="multilevel"/>
    <w:tmpl w:val="94924E2C"/>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631662"/>
    <w:multiLevelType w:val="hybridMultilevel"/>
    <w:tmpl w:val="BCF0E984"/>
    <w:lvl w:ilvl="0" w:tplc="F1CA9BB0">
      <w:start w:val="1"/>
      <w:numFmt w:val="bullet"/>
      <w:lvlText w:val=""/>
      <w:lvlJc w:val="left"/>
      <w:pPr>
        <w:ind w:left="720" w:hanging="360"/>
      </w:pPr>
      <w:rPr>
        <w:rFonts w:ascii="Symbol" w:hAnsi="Symbol" w:hint="default"/>
      </w:rPr>
    </w:lvl>
    <w:lvl w:ilvl="1" w:tplc="4C444308">
      <w:start w:val="1"/>
      <w:numFmt w:val="bullet"/>
      <w:lvlText w:val="o"/>
      <w:lvlJc w:val="left"/>
      <w:pPr>
        <w:ind w:left="1440" w:hanging="360"/>
      </w:pPr>
      <w:rPr>
        <w:rFonts w:ascii="Courier New" w:hAnsi="Courier New" w:hint="default"/>
      </w:rPr>
    </w:lvl>
    <w:lvl w:ilvl="2" w:tplc="00982D74">
      <w:start w:val="1"/>
      <w:numFmt w:val="bullet"/>
      <w:lvlText w:val=""/>
      <w:lvlJc w:val="left"/>
      <w:pPr>
        <w:ind w:left="2160" w:hanging="360"/>
      </w:pPr>
      <w:rPr>
        <w:rFonts w:ascii="Wingdings" w:hAnsi="Wingdings" w:hint="default"/>
      </w:rPr>
    </w:lvl>
    <w:lvl w:ilvl="3" w:tplc="28FE24CC">
      <w:start w:val="1"/>
      <w:numFmt w:val="bullet"/>
      <w:lvlText w:val=""/>
      <w:lvlJc w:val="left"/>
      <w:pPr>
        <w:ind w:left="2880" w:hanging="360"/>
      </w:pPr>
      <w:rPr>
        <w:rFonts w:ascii="Symbol" w:hAnsi="Symbol" w:hint="default"/>
      </w:rPr>
    </w:lvl>
    <w:lvl w:ilvl="4" w:tplc="17743E22">
      <w:start w:val="1"/>
      <w:numFmt w:val="bullet"/>
      <w:lvlText w:val="o"/>
      <w:lvlJc w:val="left"/>
      <w:pPr>
        <w:ind w:left="3600" w:hanging="360"/>
      </w:pPr>
      <w:rPr>
        <w:rFonts w:ascii="Courier New" w:hAnsi="Courier New" w:hint="default"/>
      </w:rPr>
    </w:lvl>
    <w:lvl w:ilvl="5" w:tplc="F036DDE0">
      <w:start w:val="1"/>
      <w:numFmt w:val="bullet"/>
      <w:lvlText w:val=""/>
      <w:lvlJc w:val="left"/>
      <w:pPr>
        <w:ind w:left="4320" w:hanging="360"/>
      </w:pPr>
      <w:rPr>
        <w:rFonts w:ascii="Wingdings" w:hAnsi="Wingdings" w:hint="default"/>
      </w:rPr>
    </w:lvl>
    <w:lvl w:ilvl="6" w:tplc="8EA6DA5E">
      <w:start w:val="1"/>
      <w:numFmt w:val="bullet"/>
      <w:lvlText w:val=""/>
      <w:lvlJc w:val="left"/>
      <w:pPr>
        <w:ind w:left="5040" w:hanging="360"/>
      </w:pPr>
      <w:rPr>
        <w:rFonts w:ascii="Symbol" w:hAnsi="Symbol" w:hint="default"/>
      </w:rPr>
    </w:lvl>
    <w:lvl w:ilvl="7" w:tplc="DE82C408">
      <w:start w:val="1"/>
      <w:numFmt w:val="bullet"/>
      <w:lvlText w:val="o"/>
      <w:lvlJc w:val="left"/>
      <w:pPr>
        <w:ind w:left="5760" w:hanging="360"/>
      </w:pPr>
      <w:rPr>
        <w:rFonts w:ascii="Courier New" w:hAnsi="Courier New" w:hint="default"/>
      </w:rPr>
    </w:lvl>
    <w:lvl w:ilvl="8" w:tplc="DAB2860A">
      <w:start w:val="1"/>
      <w:numFmt w:val="bullet"/>
      <w:lvlText w:val=""/>
      <w:lvlJc w:val="left"/>
      <w:pPr>
        <w:ind w:left="6480" w:hanging="360"/>
      </w:pPr>
      <w:rPr>
        <w:rFonts w:ascii="Wingdings" w:hAnsi="Wingdings" w:hint="default"/>
      </w:rPr>
    </w:lvl>
  </w:abstractNum>
  <w:abstractNum w:abstractNumId="24" w15:restartNumberingAfterBreak="0">
    <w:nsid w:val="5CB08EA8"/>
    <w:multiLevelType w:val="hybridMultilevel"/>
    <w:tmpl w:val="9C946684"/>
    <w:lvl w:ilvl="0" w:tplc="5344BD82">
      <w:start w:val="1"/>
      <w:numFmt w:val="bullet"/>
      <w:lvlText w:val=""/>
      <w:lvlJc w:val="left"/>
      <w:pPr>
        <w:ind w:left="720" w:hanging="360"/>
      </w:pPr>
      <w:rPr>
        <w:rFonts w:ascii="Symbol" w:hAnsi="Symbol" w:hint="default"/>
      </w:rPr>
    </w:lvl>
    <w:lvl w:ilvl="1" w:tplc="9AF4E746">
      <w:start w:val="1"/>
      <w:numFmt w:val="bullet"/>
      <w:lvlText w:val="o"/>
      <w:lvlJc w:val="left"/>
      <w:pPr>
        <w:ind w:left="1440" w:hanging="360"/>
      </w:pPr>
      <w:rPr>
        <w:rFonts w:ascii="Courier New" w:hAnsi="Courier New" w:hint="default"/>
      </w:rPr>
    </w:lvl>
    <w:lvl w:ilvl="2" w:tplc="1BCA8EE8">
      <w:start w:val="1"/>
      <w:numFmt w:val="bullet"/>
      <w:lvlText w:val=""/>
      <w:lvlJc w:val="left"/>
      <w:pPr>
        <w:ind w:left="2160" w:hanging="360"/>
      </w:pPr>
      <w:rPr>
        <w:rFonts w:ascii="Wingdings" w:hAnsi="Wingdings" w:hint="default"/>
      </w:rPr>
    </w:lvl>
    <w:lvl w:ilvl="3" w:tplc="FEEC5548">
      <w:start w:val="1"/>
      <w:numFmt w:val="bullet"/>
      <w:lvlText w:val=""/>
      <w:lvlJc w:val="left"/>
      <w:pPr>
        <w:ind w:left="2880" w:hanging="360"/>
      </w:pPr>
      <w:rPr>
        <w:rFonts w:ascii="Symbol" w:hAnsi="Symbol" w:hint="default"/>
      </w:rPr>
    </w:lvl>
    <w:lvl w:ilvl="4" w:tplc="35E28F4E">
      <w:start w:val="1"/>
      <w:numFmt w:val="bullet"/>
      <w:lvlText w:val="o"/>
      <w:lvlJc w:val="left"/>
      <w:pPr>
        <w:ind w:left="3600" w:hanging="360"/>
      </w:pPr>
      <w:rPr>
        <w:rFonts w:ascii="Courier New" w:hAnsi="Courier New" w:hint="default"/>
      </w:rPr>
    </w:lvl>
    <w:lvl w:ilvl="5" w:tplc="3F0C1D12">
      <w:start w:val="1"/>
      <w:numFmt w:val="bullet"/>
      <w:lvlText w:val=""/>
      <w:lvlJc w:val="left"/>
      <w:pPr>
        <w:ind w:left="4320" w:hanging="360"/>
      </w:pPr>
      <w:rPr>
        <w:rFonts w:ascii="Wingdings" w:hAnsi="Wingdings" w:hint="default"/>
      </w:rPr>
    </w:lvl>
    <w:lvl w:ilvl="6" w:tplc="B04CD21A">
      <w:start w:val="1"/>
      <w:numFmt w:val="bullet"/>
      <w:lvlText w:val=""/>
      <w:lvlJc w:val="left"/>
      <w:pPr>
        <w:ind w:left="5040" w:hanging="360"/>
      </w:pPr>
      <w:rPr>
        <w:rFonts w:ascii="Symbol" w:hAnsi="Symbol" w:hint="default"/>
      </w:rPr>
    </w:lvl>
    <w:lvl w:ilvl="7" w:tplc="B268BDB4">
      <w:start w:val="1"/>
      <w:numFmt w:val="bullet"/>
      <w:lvlText w:val="o"/>
      <w:lvlJc w:val="left"/>
      <w:pPr>
        <w:ind w:left="5760" w:hanging="360"/>
      </w:pPr>
      <w:rPr>
        <w:rFonts w:ascii="Courier New" w:hAnsi="Courier New" w:hint="default"/>
      </w:rPr>
    </w:lvl>
    <w:lvl w:ilvl="8" w:tplc="1DF0F78A">
      <w:start w:val="1"/>
      <w:numFmt w:val="bullet"/>
      <w:lvlText w:val=""/>
      <w:lvlJc w:val="left"/>
      <w:pPr>
        <w:ind w:left="6480" w:hanging="360"/>
      </w:pPr>
      <w:rPr>
        <w:rFonts w:ascii="Wingdings" w:hAnsi="Wingdings" w:hint="default"/>
      </w:rPr>
    </w:lvl>
  </w:abstractNum>
  <w:abstractNum w:abstractNumId="25" w15:restartNumberingAfterBreak="0">
    <w:nsid w:val="5EC147F2"/>
    <w:multiLevelType w:val="multilevel"/>
    <w:tmpl w:val="DD0A6526"/>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01FD9E"/>
    <w:multiLevelType w:val="hybridMultilevel"/>
    <w:tmpl w:val="38D243E4"/>
    <w:lvl w:ilvl="0" w:tplc="09987B22">
      <w:start w:val="1"/>
      <w:numFmt w:val="decimal"/>
      <w:lvlText w:val="%1."/>
      <w:lvlJc w:val="left"/>
      <w:pPr>
        <w:ind w:left="720" w:hanging="360"/>
      </w:pPr>
    </w:lvl>
    <w:lvl w:ilvl="1" w:tplc="543282F4">
      <w:start w:val="1"/>
      <w:numFmt w:val="lowerLetter"/>
      <w:lvlText w:val="%2."/>
      <w:lvlJc w:val="left"/>
      <w:pPr>
        <w:ind w:left="1440" w:hanging="360"/>
      </w:pPr>
    </w:lvl>
    <w:lvl w:ilvl="2" w:tplc="2D5ED2CC">
      <w:start w:val="1"/>
      <w:numFmt w:val="lowerRoman"/>
      <w:lvlText w:val="%3."/>
      <w:lvlJc w:val="right"/>
      <w:pPr>
        <w:ind w:left="2160" w:hanging="180"/>
      </w:pPr>
    </w:lvl>
    <w:lvl w:ilvl="3" w:tplc="51BAC646">
      <w:start w:val="1"/>
      <w:numFmt w:val="decimal"/>
      <w:lvlText w:val="%4."/>
      <w:lvlJc w:val="left"/>
      <w:pPr>
        <w:ind w:left="2880" w:hanging="360"/>
      </w:pPr>
    </w:lvl>
    <w:lvl w:ilvl="4" w:tplc="1E342220">
      <w:start w:val="1"/>
      <w:numFmt w:val="lowerLetter"/>
      <w:lvlText w:val="%5."/>
      <w:lvlJc w:val="left"/>
      <w:pPr>
        <w:ind w:left="3600" w:hanging="360"/>
      </w:pPr>
    </w:lvl>
    <w:lvl w:ilvl="5" w:tplc="801C5A42">
      <w:start w:val="1"/>
      <w:numFmt w:val="lowerRoman"/>
      <w:lvlText w:val="%6."/>
      <w:lvlJc w:val="right"/>
      <w:pPr>
        <w:ind w:left="4320" w:hanging="180"/>
      </w:pPr>
    </w:lvl>
    <w:lvl w:ilvl="6" w:tplc="EFA29FD6">
      <w:start w:val="1"/>
      <w:numFmt w:val="decimal"/>
      <w:lvlText w:val="%7."/>
      <w:lvlJc w:val="left"/>
      <w:pPr>
        <w:ind w:left="5040" w:hanging="360"/>
      </w:pPr>
    </w:lvl>
    <w:lvl w:ilvl="7" w:tplc="52A875AA">
      <w:start w:val="1"/>
      <w:numFmt w:val="lowerLetter"/>
      <w:lvlText w:val="%8."/>
      <w:lvlJc w:val="left"/>
      <w:pPr>
        <w:ind w:left="5760" w:hanging="360"/>
      </w:pPr>
    </w:lvl>
    <w:lvl w:ilvl="8" w:tplc="9AE4C316">
      <w:start w:val="1"/>
      <w:numFmt w:val="lowerRoman"/>
      <w:lvlText w:val="%9."/>
      <w:lvlJc w:val="right"/>
      <w:pPr>
        <w:ind w:left="6480" w:hanging="180"/>
      </w:pPr>
    </w:lvl>
  </w:abstractNum>
  <w:abstractNum w:abstractNumId="27" w15:restartNumberingAfterBreak="0">
    <w:nsid w:val="6108E88C"/>
    <w:multiLevelType w:val="multilevel"/>
    <w:tmpl w:val="4BC67A7E"/>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29CA92"/>
    <w:multiLevelType w:val="hybridMultilevel"/>
    <w:tmpl w:val="C7FEE4F2"/>
    <w:lvl w:ilvl="0" w:tplc="A47CA7B2">
      <w:start w:val="1"/>
      <w:numFmt w:val="decimal"/>
      <w:lvlText w:val="%1."/>
      <w:lvlJc w:val="left"/>
      <w:pPr>
        <w:ind w:left="720" w:hanging="360"/>
      </w:pPr>
      <w:rPr>
        <w:rFonts w:ascii="Arial" w:hAnsi="Arial" w:hint="default"/>
      </w:rPr>
    </w:lvl>
    <w:lvl w:ilvl="1" w:tplc="03E24712">
      <w:start w:val="1"/>
      <w:numFmt w:val="lowerLetter"/>
      <w:lvlText w:val="%2."/>
      <w:lvlJc w:val="left"/>
      <w:pPr>
        <w:ind w:left="1440" w:hanging="360"/>
      </w:pPr>
    </w:lvl>
    <w:lvl w:ilvl="2" w:tplc="C9B6E06C">
      <w:start w:val="1"/>
      <w:numFmt w:val="lowerRoman"/>
      <w:lvlText w:val="%3."/>
      <w:lvlJc w:val="right"/>
      <w:pPr>
        <w:ind w:left="2160" w:hanging="180"/>
      </w:pPr>
    </w:lvl>
    <w:lvl w:ilvl="3" w:tplc="11FEC2BA">
      <w:start w:val="1"/>
      <w:numFmt w:val="decimal"/>
      <w:lvlText w:val="%4."/>
      <w:lvlJc w:val="left"/>
      <w:pPr>
        <w:ind w:left="2880" w:hanging="360"/>
      </w:pPr>
    </w:lvl>
    <w:lvl w:ilvl="4" w:tplc="0B5649F0">
      <w:start w:val="1"/>
      <w:numFmt w:val="lowerLetter"/>
      <w:lvlText w:val="%5."/>
      <w:lvlJc w:val="left"/>
      <w:pPr>
        <w:ind w:left="3600" w:hanging="360"/>
      </w:pPr>
    </w:lvl>
    <w:lvl w:ilvl="5" w:tplc="0616DED8">
      <w:start w:val="1"/>
      <w:numFmt w:val="lowerRoman"/>
      <w:lvlText w:val="%6."/>
      <w:lvlJc w:val="right"/>
      <w:pPr>
        <w:ind w:left="4320" w:hanging="180"/>
      </w:pPr>
    </w:lvl>
    <w:lvl w:ilvl="6" w:tplc="B9F0E038">
      <w:start w:val="1"/>
      <w:numFmt w:val="decimal"/>
      <w:lvlText w:val="%7."/>
      <w:lvlJc w:val="left"/>
      <w:pPr>
        <w:ind w:left="5040" w:hanging="360"/>
      </w:pPr>
    </w:lvl>
    <w:lvl w:ilvl="7" w:tplc="87D2FBAA">
      <w:start w:val="1"/>
      <w:numFmt w:val="lowerLetter"/>
      <w:lvlText w:val="%8."/>
      <w:lvlJc w:val="left"/>
      <w:pPr>
        <w:ind w:left="5760" w:hanging="360"/>
      </w:pPr>
    </w:lvl>
    <w:lvl w:ilvl="8" w:tplc="6F84B036">
      <w:start w:val="1"/>
      <w:numFmt w:val="lowerRoman"/>
      <w:lvlText w:val="%9."/>
      <w:lvlJc w:val="right"/>
      <w:pPr>
        <w:ind w:left="6480" w:hanging="180"/>
      </w:pPr>
    </w:lvl>
  </w:abstractNum>
  <w:abstractNum w:abstractNumId="29" w15:restartNumberingAfterBreak="0">
    <w:nsid w:val="632BA054"/>
    <w:multiLevelType w:val="hybridMultilevel"/>
    <w:tmpl w:val="6B0C192C"/>
    <w:lvl w:ilvl="0" w:tplc="15A0E692">
      <w:start w:val="1"/>
      <w:numFmt w:val="bullet"/>
      <w:lvlText w:val=""/>
      <w:lvlJc w:val="left"/>
      <w:pPr>
        <w:ind w:left="720" w:hanging="360"/>
      </w:pPr>
      <w:rPr>
        <w:rFonts w:ascii="Symbol" w:hAnsi="Symbol" w:hint="default"/>
      </w:rPr>
    </w:lvl>
    <w:lvl w:ilvl="1" w:tplc="252C8714">
      <w:start w:val="1"/>
      <w:numFmt w:val="bullet"/>
      <w:lvlText w:val="o"/>
      <w:lvlJc w:val="left"/>
      <w:pPr>
        <w:ind w:left="1440" w:hanging="360"/>
      </w:pPr>
      <w:rPr>
        <w:rFonts w:ascii="Courier New" w:hAnsi="Courier New" w:hint="default"/>
      </w:rPr>
    </w:lvl>
    <w:lvl w:ilvl="2" w:tplc="973C5104">
      <w:start w:val="1"/>
      <w:numFmt w:val="bullet"/>
      <w:lvlText w:val=""/>
      <w:lvlJc w:val="left"/>
      <w:pPr>
        <w:ind w:left="2160" w:hanging="360"/>
      </w:pPr>
      <w:rPr>
        <w:rFonts w:ascii="Wingdings" w:hAnsi="Wingdings" w:hint="default"/>
      </w:rPr>
    </w:lvl>
    <w:lvl w:ilvl="3" w:tplc="6F12A55A">
      <w:start w:val="1"/>
      <w:numFmt w:val="bullet"/>
      <w:lvlText w:val=""/>
      <w:lvlJc w:val="left"/>
      <w:pPr>
        <w:ind w:left="2880" w:hanging="360"/>
      </w:pPr>
      <w:rPr>
        <w:rFonts w:ascii="Symbol" w:hAnsi="Symbol" w:hint="default"/>
      </w:rPr>
    </w:lvl>
    <w:lvl w:ilvl="4" w:tplc="1C8EB950">
      <w:start w:val="1"/>
      <w:numFmt w:val="bullet"/>
      <w:lvlText w:val="o"/>
      <w:lvlJc w:val="left"/>
      <w:pPr>
        <w:ind w:left="3600" w:hanging="360"/>
      </w:pPr>
      <w:rPr>
        <w:rFonts w:ascii="Courier New" w:hAnsi="Courier New" w:hint="default"/>
      </w:rPr>
    </w:lvl>
    <w:lvl w:ilvl="5" w:tplc="AF40D530">
      <w:start w:val="1"/>
      <w:numFmt w:val="bullet"/>
      <w:lvlText w:val=""/>
      <w:lvlJc w:val="left"/>
      <w:pPr>
        <w:ind w:left="4320" w:hanging="360"/>
      </w:pPr>
      <w:rPr>
        <w:rFonts w:ascii="Wingdings" w:hAnsi="Wingdings" w:hint="default"/>
      </w:rPr>
    </w:lvl>
    <w:lvl w:ilvl="6" w:tplc="2A985DC8">
      <w:start w:val="1"/>
      <w:numFmt w:val="bullet"/>
      <w:lvlText w:val=""/>
      <w:lvlJc w:val="left"/>
      <w:pPr>
        <w:ind w:left="5040" w:hanging="360"/>
      </w:pPr>
      <w:rPr>
        <w:rFonts w:ascii="Symbol" w:hAnsi="Symbol" w:hint="default"/>
      </w:rPr>
    </w:lvl>
    <w:lvl w:ilvl="7" w:tplc="37D8B71C">
      <w:start w:val="1"/>
      <w:numFmt w:val="bullet"/>
      <w:lvlText w:val="o"/>
      <w:lvlJc w:val="left"/>
      <w:pPr>
        <w:ind w:left="5760" w:hanging="360"/>
      </w:pPr>
      <w:rPr>
        <w:rFonts w:ascii="Courier New" w:hAnsi="Courier New" w:hint="default"/>
      </w:rPr>
    </w:lvl>
    <w:lvl w:ilvl="8" w:tplc="30AA3B72">
      <w:start w:val="1"/>
      <w:numFmt w:val="bullet"/>
      <w:lvlText w:val=""/>
      <w:lvlJc w:val="left"/>
      <w:pPr>
        <w:ind w:left="6480" w:hanging="360"/>
      </w:pPr>
      <w:rPr>
        <w:rFonts w:ascii="Wingdings" w:hAnsi="Wingdings" w:hint="default"/>
      </w:rPr>
    </w:lvl>
  </w:abstractNum>
  <w:abstractNum w:abstractNumId="30" w15:restartNumberingAfterBreak="0">
    <w:nsid w:val="6773616A"/>
    <w:multiLevelType w:val="multilevel"/>
    <w:tmpl w:val="8AD6AEAC"/>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7831C6"/>
    <w:multiLevelType w:val="multilevel"/>
    <w:tmpl w:val="097AEA44"/>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544311"/>
    <w:multiLevelType w:val="hybridMultilevel"/>
    <w:tmpl w:val="57E44DA6"/>
    <w:lvl w:ilvl="0" w:tplc="30246246">
      <w:start w:val="1"/>
      <w:numFmt w:val="bullet"/>
      <w:lvlText w:val=""/>
      <w:lvlJc w:val="left"/>
      <w:pPr>
        <w:ind w:left="720" w:hanging="360"/>
      </w:pPr>
      <w:rPr>
        <w:rFonts w:ascii="Symbol" w:hAnsi="Symbol" w:hint="default"/>
      </w:rPr>
    </w:lvl>
    <w:lvl w:ilvl="1" w:tplc="B0EE1706">
      <w:start w:val="1"/>
      <w:numFmt w:val="bullet"/>
      <w:lvlText w:val="o"/>
      <w:lvlJc w:val="left"/>
      <w:pPr>
        <w:ind w:left="1440" w:hanging="360"/>
      </w:pPr>
      <w:rPr>
        <w:rFonts w:ascii="Courier New" w:hAnsi="Courier New" w:hint="default"/>
      </w:rPr>
    </w:lvl>
    <w:lvl w:ilvl="2" w:tplc="C422E7B4">
      <w:start w:val="1"/>
      <w:numFmt w:val="bullet"/>
      <w:lvlText w:val=""/>
      <w:lvlJc w:val="left"/>
      <w:pPr>
        <w:ind w:left="2160" w:hanging="360"/>
      </w:pPr>
      <w:rPr>
        <w:rFonts w:ascii="Wingdings" w:hAnsi="Wingdings" w:hint="default"/>
      </w:rPr>
    </w:lvl>
    <w:lvl w:ilvl="3" w:tplc="7806ECA0">
      <w:start w:val="1"/>
      <w:numFmt w:val="bullet"/>
      <w:lvlText w:val=""/>
      <w:lvlJc w:val="left"/>
      <w:pPr>
        <w:ind w:left="2880" w:hanging="360"/>
      </w:pPr>
      <w:rPr>
        <w:rFonts w:ascii="Symbol" w:hAnsi="Symbol" w:hint="default"/>
      </w:rPr>
    </w:lvl>
    <w:lvl w:ilvl="4" w:tplc="37621D9C">
      <w:start w:val="1"/>
      <w:numFmt w:val="bullet"/>
      <w:lvlText w:val="o"/>
      <w:lvlJc w:val="left"/>
      <w:pPr>
        <w:ind w:left="3600" w:hanging="360"/>
      </w:pPr>
      <w:rPr>
        <w:rFonts w:ascii="Courier New" w:hAnsi="Courier New" w:hint="default"/>
      </w:rPr>
    </w:lvl>
    <w:lvl w:ilvl="5" w:tplc="496AB5E4">
      <w:start w:val="1"/>
      <w:numFmt w:val="bullet"/>
      <w:lvlText w:val=""/>
      <w:lvlJc w:val="left"/>
      <w:pPr>
        <w:ind w:left="4320" w:hanging="360"/>
      </w:pPr>
      <w:rPr>
        <w:rFonts w:ascii="Wingdings" w:hAnsi="Wingdings" w:hint="default"/>
      </w:rPr>
    </w:lvl>
    <w:lvl w:ilvl="6" w:tplc="9F7A72EA">
      <w:start w:val="1"/>
      <w:numFmt w:val="bullet"/>
      <w:lvlText w:val=""/>
      <w:lvlJc w:val="left"/>
      <w:pPr>
        <w:ind w:left="5040" w:hanging="360"/>
      </w:pPr>
      <w:rPr>
        <w:rFonts w:ascii="Symbol" w:hAnsi="Symbol" w:hint="default"/>
      </w:rPr>
    </w:lvl>
    <w:lvl w:ilvl="7" w:tplc="E16A3CDA">
      <w:start w:val="1"/>
      <w:numFmt w:val="bullet"/>
      <w:lvlText w:val="o"/>
      <w:lvlJc w:val="left"/>
      <w:pPr>
        <w:ind w:left="5760" w:hanging="360"/>
      </w:pPr>
      <w:rPr>
        <w:rFonts w:ascii="Courier New" w:hAnsi="Courier New" w:hint="default"/>
      </w:rPr>
    </w:lvl>
    <w:lvl w:ilvl="8" w:tplc="00A2A044">
      <w:start w:val="1"/>
      <w:numFmt w:val="bullet"/>
      <w:lvlText w:val=""/>
      <w:lvlJc w:val="left"/>
      <w:pPr>
        <w:ind w:left="6480" w:hanging="360"/>
      </w:pPr>
      <w:rPr>
        <w:rFonts w:ascii="Wingdings" w:hAnsi="Wingdings" w:hint="default"/>
      </w:rPr>
    </w:lvl>
  </w:abstractNum>
  <w:abstractNum w:abstractNumId="33" w15:restartNumberingAfterBreak="0">
    <w:nsid w:val="69614361"/>
    <w:multiLevelType w:val="multilevel"/>
    <w:tmpl w:val="E108B15A"/>
    <w:lvl w:ilvl="0">
      <w:start w:val="1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01B1EC"/>
    <w:multiLevelType w:val="multilevel"/>
    <w:tmpl w:val="BC1C2A14"/>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B5B1B6"/>
    <w:multiLevelType w:val="hybridMultilevel"/>
    <w:tmpl w:val="19A2D018"/>
    <w:lvl w:ilvl="0" w:tplc="AD8208FC">
      <w:start w:val="1"/>
      <w:numFmt w:val="bullet"/>
      <w:lvlText w:val=""/>
      <w:lvlJc w:val="left"/>
      <w:pPr>
        <w:ind w:left="720" w:hanging="360"/>
      </w:pPr>
      <w:rPr>
        <w:rFonts w:ascii="Symbol" w:hAnsi="Symbol" w:hint="default"/>
      </w:rPr>
    </w:lvl>
    <w:lvl w:ilvl="1" w:tplc="E49E4444">
      <w:start w:val="1"/>
      <w:numFmt w:val="bullet"/>
      <w:lvlText w:val="o"/>
      <w:lvlJc w:val="left"/>
      <w:pPr>
        <w:ind w:left="1440" w:hanging="360"/>
      </w:pPr>
      <w:rPr>
        <w:rFonts w:ascii="Courier New" w:hAnsi="Courier New" w:hint="default"/>
      </w:rPr>
    </w:lvl>
    <w:lvl w:ilvl="2" w:tplc="598E2682">
      <w:start w:val="1"/>
      <w:numFmt w:val="bullet"/>
      <w:lvlText w:val=""/>
      <w:lvlJc w:val="left"/>
      <w:pPr>
        <w:ind w:left="2160" w:hanging="360"/>
      </w:pPr>
      <w:rPr>
        <w:rFonts w:ascii="Wingdings" w:hAnsi="Wingdings" w:hint="default"/>
      </w:rPr>
    </w:lvl>
    <w:lvl w:ilvl="3" w:tplc="A8345E7E">
      <w:start w:val="1"/>
      <w:numFmt w:val="bullet"/>
      <w:lvlText w:val=""/>
      <w:lvlJc w:val="left"/>
      <w:pPr>
        <w:ind w:left="2880" w:hanging="360"/>
      </w:pPr>
      <w:rPr>
        <w:rFonts w:ascii="Symbol" w:hAnsi="Symbol" w:hint="default"/>
      </w:rPr>
    </w:lvl>
    <w:lvl w:ilvl="4" w:tplc="8D0A34DE">
      <w:start w:val="1"/>
      <w:numFmt w:val="bullet"/>
      <w:lvlText w:val="o"/>
      <w:lvlJc w:val="left"/>
      <w:pPr>
        <w:ind w:left="3600" w:hanging="360"/>
      </w:pPr>
      <w:rPr>
        <w:rFonts w:ascii="Courier New" w:hAnsi="Courier New" w:hint="default"/>
      </w:rPr>
    </w:lvl>
    <w:lvl w:ilvl="5" w:tplc="AD5AC23C">
      <w:start w:val="1"/>
      <w:numFmt w:val="bullet"/>
      <w:lvlText w:val=""/>
      <w:lvlJc w:val="left"/>
      <w:pPr>
        <w:ind w:left="4320" w:hanging="360"/>
      </w:pPr>
      <w:rPr>
        <w:rFonts w:ascii="Wingdings" w:hAnsi="Wingdings" w:hint="default"/>
      </w:rPr>
    </w:lvl>
    <w:lvl w:ilvl="6" w:tplc="1940FC3E">
      <w:start w:val="1"/>
      <w:numFmt w:val="bullet"/>
      <w:lvlText w:val=""/>
      <w:lvlJc w:val="left"/>
      <w:pPr>
        <w:ind w:left="5040" w:hanging="360"/>
      </w:pPr>
      <w:rPr>
        <w:rFonts w:ascii="Symbol" w:hAnsi="Symbol" w:hint="default"/>
      </w:rPr>
    </w:lvl>
    <w:lvl w:ilvl="7" w:tplc="6336ABA2">
      <w:start w:val="1"/>
      <w:numFmt w:val="bullet"/>
      <w:lvlText w:val="o"/>
      <w:lvlJc w:val="left"/>
      <w:pPr>
        <w:ind w:left="5760" w:hanging="360"/>
      </w:pPr>
      <w:rPr>
        <w:rFonts w:ascii="Courier New" w:hAnsi="Courier New" w:hint="default"/>
      </w:rPr>
    </w:lvl>
    <w:lvl w:ilvl="8" w:tplc="DC8A1342">
      <w:start w:val="1"/>
      <w:numFmt w:val="bullet"/>
      <w:lvlText w:val=""/>
      <w:lvlJc w:val="left"/>
      <w:pPr>
        <w:ind w:left="6480" w:hanging="360"/>
      </w:pPr>
      <w:rPr>
        <w:rFonts w:ascii="Wingdings" w:hAnsi="Wingdings" w:hint="default"/>
      </w:rPr>
    </w:lvl>
  </w:abstractNum>
  <w:abstractNum w:abstractNumId="36" w15:restartNumberingAfterBreak="0">
    <w:nsid w:val="723538B2"/>
    <w:multiLevelType w:val="multilevel"/>
    <w:tmpl w:val="6624EE4E"/>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F8230F"/>
    <w:multiLevelType w:val="multilevel"/>
    <w:tmpl w:val="06E85DA2"/>
    <w:lvl w:ilvl="0">
      <w:start w:val="1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9826900">
    <w:abstractNumId w:val="26"/>
  </w:num>
  <w:num w:numId="2" w16cid:durableId="1140459017">
    <w:abstractNumId w:val="24"/>
  </w:num>
  <w:num w:numId="3" w16cid:durableId="693195497">
    <w:abstractNumId w:val="1"/>
  </w:num>
  <w:num w:numId="4" w16cid:durableId="2016805211">
    <w:abstractNumId w:val="3"/>
  </w:num>
  <w:num w:numId="5" w16cid:durableId="1850176250">
    <w:abstractNumId w:val="23"/>
  </w:num>
  <w:num w:numId="6" w16cid:durableId="54395497">
    <w:abstractNumId w:val="35"/>
  </w:num>
  <w:num w:numId="7" w16cid:durableId="609893945">
    <w:abstractNumId w:val="29"/>
  </w:num>
  <w:num w:numId="8" w16cid:durableId="568618999">
    <w:abstractNumId w:val="0"/>
  </w:num>
  <w:num w:numId="9" w16cid:durableId="1464814292">
    <w:abstractNumId w:val="32"/>
  </w:num>
  <w:num w:numId="10" w16cid:durableId="735903852">
    <w:abstractNumId w:val="7"/>
  </w:num>
  <w:num w:numId="11" w16cid:durableId="253907038">
    <w:abstractNumId w:val="36"/>
  </w:num>
  <w:num w:numId="12" w16cid:durableId="1909028638">
    <w:abstractNumId w:val="6"/>
  </w:num>
  <w:num w:numId="13" w16cid:durableId="2097238271">
    <w:abstractNumId w:val="22"/>
  </w:num>
  <w:num w:numId="14" w16cid:durableId="1446314774">
    <w:abstractNumId w:val="34"/>
  </w:num>
  <w:num w:numId="15" w16cid:durableId="1403453599">
    <w:abstractNumId w:val="20"/>
  </w:num>
  <w:num w:numId="16" w16cid:durableId="657809054">
    <w:abstractNumId w:val="14"/>
  </w:num>
  <w:num w:numId="17" w16cid:durableId="1392995081">
    <w:abstractNumId w:val="13"/>
  </w:num>
  <w:num w:numId="18" w16cid:durableId="722018877">
    <w:abstractNumId w:val="5"/>
  </w:num>
  <w:num w:numId="19" w16cid:durableId="1097210416">
    <w:abstractNumId w:val="10"/>
  </w:num>
  <w:num w:numId="20" w16cid:durableId="522985123">
    <w:abstractNumId w:val="8"/>
  </w:num>
  <w:num w:numId="21" w16cid:durableId="1483739208">
    <w:abstractNumId w:val="16"/>
  </w:num>
  <w:num w:numId="22" w16cid:durableId="274991166">
    <w:abstractNumId w:val="37"/>
  </w:num>
  <w:num w:numId="23" w16cid:durableId="997610114">
    <w:abstractNumId w:val="15"/>
  </w:num>
  <w:num w:numId="24" w16cid:durableId="1072192489">
    <w:abstractNumId w:val="2"/>
  </w:num>
  <w:num w:numId="25" w16cid:durableId="997003167">
    <w:abstractNumId w:val="33"/>
  </w:num>
  <w:num w:numId="26" w16cid:durableId="1062100815">
    <w:abstractNumId w:val="21"/>
  </w:num>
  <w:num w:numId="27" w16cid:durableId="1353187663">
    <w:abstractNumId w:val="12"/>
  </w:num>
  <w:num w:numId="28" w16cid:durableId="1996957900">
    <w:abstractNumId w:val="18"/>
  </w:num>
  <w:num w:numId="29" w16cid:durableId="756942459">
    <w:abstractNumId w:val="11"/>
  </w:num>
  <w:num w:numId="30" w16cid:durableId="1594585037">
    <w:abstractNumId w:val="31"/>
  </w:num>
  <w:num w:numId="31" w16cid:durableId="735474503">
    <w:abstractNumId w:val="25"/>
  </w:num>
  <w:num w:numId="32" w16cid:durableId="1902791132">
    <w:abstractNumId w:val="30"/>
  </w:num>
  <w:num w:numId="33" w16cid:durableId="1490436744">
    <w:abstractNumId w:val="17"/>
  </w:num>
  <w:num w:numId="34" w16cid:durableId="210966479">
    <w:abstractNumId w:val="27"/>
  </w:num>
  <w:num w:numId="35" w16cid:durableId="475487264">
    <w:abstractNumId w:val="19"/>
  </w:num>
  <w:num w:numId="36" w16cid:durableId="983629890">
    <w:abstractNumId w:val="4"/>
  </w:num>
  <w:num w:numId="37" w16cid:durableId="218785397">
    <w:abstractNumId w:val="9"/>
  </w:num>
  <w:num w:numId="38" w16cid:durableId="4277014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672E1"/>
    <w:rsid w:val="00455A4E"/>
    <w:rsid w:val="00731CBE"/>
    <w:rsid w:val="00984CF0"/>
    <w:rsid w:val="00C242F4"/>
    <w:rsid w:val="00CD7BEF"/>
    <w:rsid w:val="01DB6965"/>
    <w:rsid w:val="02287993"/>
    <w:rsid w:val="02CC1ADB"/>
    <w:rsid w:val="042418E7"/>
    <w:rsid w:val="045FC923"/>
    <w:rsid w:val="04C65008"/>
    <w:rsid w:val="055EC78B"/>
    <w:rsid w:val="064106F4"/>
    <w:rsid w:val="0674D136"/>
    <w:rsid w:val="0712DCFF"/>
    <w:rsid w:val="0777BF33"/>
    <w:rsid w:val="077ECB5A"/>
    <w:rsid w:val="078EB7F0"/>
    <w:rsid w:val="07B8E58F"/>
    <w:rsid w:val="08DD3752"/>
    <w:rsid w:val="0919B492"/>
    <w:rsid w:val="093DF17D"/>
    <w:rsid w:val="0AAFAA91"/>
    <w:rsid w:val="0AD1977C"/>
    <w:rsid w:val="0D24BFAC"/>
    <w:rsid w:val="0D7D04A3"/>
    <w:rsid w:val="0DF85F86"/>
    <w:rsid w:val="0EE95005"/>
    <w:rsid w:val="0F03A9A1"/>
    <w:rsid w:val="0FBAD262"/>
    <w:rsid w:val="101CA8C6"/>
    <w:rsid w:val="10D550A4"/>
    <w:rsid w:val="10EEDA48"/>
    <w:rsid w:val="12877DC3"/>
    <w:rsid w:val="13ADD39E"/>
    <w:rsid w:val="14C0DDFD"/>
    <w:rsid w:val="15014E99"/>
    <w:rsid w:val="15B8B97C"/>
    <w:rsid w:val="15CB8BE4"/>
    <w:rsid w:val="1616761E"/>
    <w:rsid w:val="1697DB7A"/>
    <w:rsid w:val="17442C30"/>
    <w:rsid w:val="184323A7"/>
    <w:rsid w:val="1845EDCD"/>
    <w:rsid w:val="185B7152"/>
    <w:rsid w:val="18D5DE7B"/>
    <w:rsid w:val="190FB06A"/>
    <w:rsid w:val="194135FF"/>
    <w:rsid w:val="19DE3400"/>
    <w:rsid w:val="1A489CD6"/>
    <w:rsid w:val="1BE6FF26"/>
    <w:rsid w:val="1BED0A89"/>
    <w:rsid w:val="1CF533F4"/>
    <w:rsid w:val="1D8A1709"/>
    <w:rsid w:val="1DEA9DA3"/>
    <w:rsid w:val="1EEF3F5E"/>
    <w:rsid w:val="1F47A682"/>
    <w:rsid w:val="200804EA"/>
    <w:rsid w:val="2038FFE6"/>
    <w:rsid w:val="21099843"/>
    <w:rsid w:val="22422594"/>
    <w:rsid w:val="22CB7616"/>
    <w:rsid w:val="22D87E57"/>
    <w:rsid w:val="235CA225"/>
    <w:rsid w:val="24B89FCA"/>
    <w:rsid w:val="24E49697"/>
    <w:rsid w:val="24F5477E"/>
    <w:rsid w:val="25B166B7"/>
    <w:rsid w:val="25CC1AA1"/>
    <w:rsid w:val="25ECA923"/>
    <w:rsid w:val="26BDE08D"/>
    <w:rsid w:val="291F0519"/>
    <w:rsid w:val="2A24B927"/>
    <w:rsid w:val="2AF98578"/>
    <w:rsid w:val="2C54A4C7"/>
    <w:rsid w:val="2C658853"/>
    <w:rsid w:val="2CD4C61C"/>
    <w:rsid w:val="2DFD5C4A"/>
    <w:rsid w:val="2E005879"/>
    <w:rsid w:val="2E17156A"/>
    <w:rsid w:val="2FDC21D5"/>
    <w:rsid w:val="2FE27231"/>
    <w:rsid w:val="319D296C"/>
    <w:rsid w:val="319EEABA"/>
    <w:rsid w:val="3273DD64"/>
    <w:rsid w:val="337DF420"/>
    <w:rsid w:val="33C5818A"/>
    <w:rsid w:val="3431FBC6"/>
    <w:rsid w:val="3551ED6E"/>
    <w:rsid w:val="36327150"/>
    <w:rsid w:val="36D5B088"/>
    <w:rsid w:val="37925AAE"/>
    <w:rsid w:val="37E6C27C"/>
    <w:rsid w:val="3A7D272A"/>
    <w:rsid w:val="3C01828F"/>
    <w:rsid w:val="3C365969"/>
    <w:rsid w:val="3C8276E1"/>
    <w:rsid w:val="3C89F448"/>
    <w:rsid w:val="3DD00EC9"/>
    <w:rsid w:val="3E0A4304"/>
    <w:rsid w:val="3E5ACF1D"/>
    <w:rsid w:val="40037A19"/>
    <w:rsid w:val="4019C684"/>
    <w:rsid w:val="4067B64B"/>
    <w:rsid w:val="421102B5"/>
    <w:rsid w:val="432AAF58"/>
    <w:rsid w:val="435A1ED4"/>
    <w:rsid w:val="43ADDD40"/>
    <w:rsid w:val="462662A8"/>
    <w:rsid w:val="48327D6C"/>
    <w:rsid w:val="48DCBDE9"/>
    <w:rsid w:val="49C70F10"/>
    <w:rsid w:val="49E8FE8D"/>
    <w:rsid w:val="49F28B4C"/>
    <w:rsid w:val="4A753E7E"/>
    <w:rsid w:val="4B4AED26"/>
    <w:rsid w:val="4B8E0FE8"/>
    <w:rsid w:val="4BA59F65"/>
    <w:rsid w:val="4BC5222E"/>
    <w:rsid w:val="4BECC5F5"/>
    <w:rsid w:val="4E367CAD"/>
    <w:rsid w:val="4E57796B"/>
    <w:rsid w:val="4EC8810B"/>
    <w:rsid w:val="504E1AF5"/>
    <w:rsid w:val="5196DA2C"/>
    <w:rsid w:val="53E65552"/>
    <w:rsid w:val="54DF4E6D"/>
    <w:rsid w:val="556CFE38"/>
    <w:rsid w:val="56031A99"/>
    <w:rsid w:val="565FE139"/>
    <w:rsid w:val="57985536"/>
    <w:rsid w:val="582380A4"/>
    <w:rsid w:val="5841B1FB"/>
    <w:rsid w:val="5896C1CD"/>
    <w:rsid w:val="59C643F0"/>
    <w:rsid w:val="5ABE9D49"/>
    <w:rsid w:val="5AF661B2"/>
    <w:rsid w:val="5B35AAFF"/>
    <w:rsid w:val="5E3D292E"/>
    <w:rsid w:val="5EA7A58C"/>
    <w:rsid w:val="5F7672E1"/>
    <w:rsid w:val="5FBC4D06"/>
    <w:rsid w:val="60174585"/>
    <w:rsid w:val="601A5105"/>
    <w:rsid w:val="60B87DA3"/>
    <w:rsid w:val="60E6AC2E"/>
    <w:rsid w:val="6127E74C"/>
    <w:rsid w:val="62F126BC"/>
    <w:rsid w:val="63BEFF7B"/>
    <w:rsid w:val="64151A05"/>
    <w:rsid w:val="641CD533"/>
    <w:rsid w:val="670E52D4"/>
    <w:rsid w:val="685B7CFE"/>
    <w:rsid w:val="6ACF73EC"/>
    <w:rsid w:val="6AD5DD48"/>
    <w:rsid w:val="6C7F4FED"/>
    <w:rsid w:val="6CBF8E06"/>
    <w:rsid w:val="6CD74925"/>
    <w:rsid w:val="6D143363"/>
    <w:rsid w:val="6DA6A8B6"/>
    <w:rsid w:val="6E7A42E9"/>
    <w:rsid w:val="6EA81F55"/>
    <w:rsid w:val="6EB8E8AD"/>
    <w:rsid w:val="6F3755DD"/>
    <w:rsid w:val="70019B0A"/>
    <w:rsid w:val="709905C9"/>
    <w:rsid w:val="7215797C"/>
    <w:rsid w:val="7238DAAC"/>
    <w:rsid w:val="732F3B80"/>
    <w:rsid w:val="73C02805"/>
    <w:rsid w:val="749FAA4F"/>
    <w:rsid w:val="74BCE5AA"/>
    <w:rsid w:val="74C9B025"/>
    <w:rsid w:val="7587F10A"/>
    <w:rsid w:val="7661090A"/>
    <w:rsid w:val="768CC398"/>
    <w:rsid w:val="76BDCA1C"/>
    <w:rsid w:val="7808C4FE"/>
    <w:rsid w:val="78793E05"/>
    <w:rsid w:val="7934054B"/>
    <w:rsid w:val="79642D6D"/>
    <w:rsid w:val="79DAD130"/>
    <w:rsid w:val="7AD7C060"/>
    <w:rsid w:val="7B42FE9F"/>
    <w:rsid w:val="7C0C593F"/>
    <w:rsid w:val="7C2177FD"/>
    <w:rsid w:val="7C335CA8"/>
    <w:rsid w:val="7CCBD906"/>
    <w:rsid w:val="7CD7C48F"/>
    <w:rsid w:val="7CF438AD"/>
    <w:rsid w:val="7E023224"/>
    <w:rsid w:val="7E7D33A5"/>
    <w:rsid w:val="7FBEA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72E1"/>
  <w15:chartTrackingRefBased/>
  <w15:docId w15:val="{B7D5BDEB-FF9E-4180-9BBC-1640539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uiPriority w:val="99"/>
    <w:unhideWhenUsed/>
    <w:rsid w:val="2CD4C61C"/>
    <w:pPr>
      <w:tabs>
        <w:tab w:val="center" w:pos="4680"/>
        <w:tab w:val="right" w:pos="9360"/>
      </w:tabs>
      <w:spacing w:after="0" w:line="240" w:lineRule="auto"/>
    </w:pPr>
  </w:style>
  <w:style w:type="paragraph" w:styleId="Voettekst">
    <w:name w:val="footer"/>
    <w:basedOn w:val="Standaard"/>
    <w:uiPriority w:val="99"/>
    <w:unhideWhenUsed/>
    <w:rsid w:val="2CD4C61C"/>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aktijkvoorprivacy.nl/dpia-depo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https://www.informatiebeveiligingsdienst.nl/wp-content/uploads/2025/06/20250515-IBD-DPIA-Gezichtsvergelijkingssoftware.docx"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1" ma:contentTypeDescription="Een nieuw document maken." ma:contentTypeScope="" ma:versionID="240c9a5fe76954b4cb337a904d7deccf">
  <xsd:schema xmlns:xsd="http://www.w3.org/2001/XMLSchema" xmlns:xs="http://www.w3.org/2001/XMLSchema" xmlns:p="http://schemas.microsoft.com/office/2006/metadata/properties" xmlns:ns2="299a04f4-87dd-4c5c-a7e2-32a8097d7e4a" xmlns:ns3="89ae3276-c473-4230-8173-eabf165ea77a" targetNamespace="http://schemas.microsoft.com/office/2006/metadata/properties" ma:root="true" ma:fieldsID="87bf3481185e060c8766f0b99ee8ac54" ns2:_="" ns3:_="">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documentManagement>
</p:properties>
</file>

<file path=customXml/itemProps1.xml><?xml version="1.0" encoding="utf-8"?>
<ds:datastoreItem xmlns:ds="http://schemas.openxmlformats.org/officeDocument/2006/customXml" ds:itemID="{D7C05494-810C-4AD1-939C-481E85A2EF36}">
  <ds:schemaRefs>
    <ds:schemaRef ds:uri="http://schemas.microsoft.com/sharepoint/v3/contenttype/forms"/>
  </ds:schemaRefs>
</ds:datastoreItem>
</file>

<file path=customXml/itemProps2.xml><?xml version="1.0" encoding="utf-8"?>
<ds:datastoreItem xmlns:ds="http://schemas.openxmlformats.org/officeDocument/2006/customXml" ds:itemID="{2A3BF29F-AC1E-4B70-B6DB-428E8DED0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89FB5-0ABC-4B66-A4B3-92C3F6612513}">
  <ds:schemaRefs>
    <ds:schemaRef ds:uri="http://schemas.microsoft.com/office/2006/metadata/properties"/>
    <ds:schemaRef ds:uri="http://schemas.microsoft.com/office/infopath/2007/PartnerControls"/>
    <ds:schemaRef ds:uri="299a04f4-87dd-4c5c-a7e2-32a8097d7e4a"/>
    <ds:schemaRef ds:uri="89ae3276-c473-4230-8173-eabf165ea7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1431</Words>
  <Characters>7876</Characters>
  <Application>Microsoft Office Word</Application>
  <DocSecurity>0</DocSecurity>
  <Lines>65</Lines>
  <Paragraphs>18</Paragraphs>
  <ScaleCrop>false</ScaleCrop>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3</cp:revision>
  <dcterms:created xsi:type="dcterms:W3CDTF">2026-01-19T09:22:00Z</dcterms:created>
  <dcterms:modified xsi:type="dcterms:W3CDTF">2026-01-23T07:18:00Z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